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0F1B9A" w:rsidR="005F6C74" w:rsidP="000F1B9A" w:rsidRDefault="002F5129" w14:paraId="1F74D942" w14:textId="3454E142">
      <w:pPr>
        <w:jc w:val="both"/>
        <w:rPr>
          <w:rFonts w:cstheme="minorHAnsi"/>
        </w:rPr>
      </w:pPr>
      <w:r w:rsidRPr="000F1B9A">
        <w:rPr>
          <w:rFonts w:cstheme="minorHAnsi"/>
          <w:noProof/>
        </w:rPr>
        <mc:AlternateContent>
          <mc:Choice Requires="wps">
            <w:drawing>
              <wp:anchor distT="0" distB="0" distL="114300" distR="114300" simplePos="0" relativeHeight="251661312" behindDoc="0" locked="0" layoutInCell="1" allowOverlap="1" wp14:editId="7C463308" wp14:anchorId="385EC61F">
                <wp:simplePos x="0" y="0"/>
                <wp:positionH relativeFrom="column">
                  <wp:posOffset>-329565</wp:posOffset>
                </wp:positionH>
                <wp:positionV relativeFrom="paragraph">
                  <wp:posOffset>-349886</wp:posOffset>
                </wp:positionV>
                <wp:extent cx="6174105" cy="364807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6174105" cy="3648075"/>
                        </a:xfrm>
                        <a:prstGeom prst="rect">
                          <a:avLst/>
                        </a:prstGeom>
                        <a:noFill/>
                        <a:ln w="6350">
                          <a:noFill/>
                        </a:ln>
                      </wps:spPr>
                      <wps:txbx>
                        <w:txbxContent>
                          <w:p w:rsidRPr="009408BC" w:rsidR="00BE1D19" w:rsidRDefault="00BE1D19" w14:paraId="39243108" w14:textId="77777777">
                            <w:pPr>
                              <w:rPr>
                                <w:b/>
                                <w:bCs/>
                                <w:color w:val="FFFFFF" w:themeColor="background1"/>
                                <w:sz w:val="96"/>
                                <w:szCs w:val="96"/>
                              </w:rPr>
                            </w:pPr>
                            <w:r w:rsidRPr="009408BC">
                              <w:rPr>
                                <w:b/>
                                <w:bCs/>
                                <w:color w:val="FFFFFF" w:themeColor="background1"/>
                                <w:sz w:val="96"/>
                                <w:szCs w:val="96"/>
                              </w:rPr>
                              <w:t>Derbyshire</w:t>
                            </w:r>
                          </w:p>
                          <w:p w:rsidRPr="009408BC" w:rsidR="002F5129" w:rsidRDefault="009408BC" w14:paraId="47116C16" w14:textId="56867B63">
                            <w:pPr>
                              <w:rPr>
                                <w:b/>
                                <w:bCs/>
                                <w:color w:val="FFFFFF" w:themeColor="background1"/>
                                <w:sz w:val="96"/>
                                <w:szCs w:val="96"/>
                              </w:rPr>
                            </w:pPr>
                            <w:r w:rsidRPr="009408BC">
                              <w:rPr>
                                <w:b/>
                                <w:bCs/>
                                <w:color w:val="FFFFFF" w:themeColor="background1"/>
                                <w:sz w:val="96"/>
                                <w:szCs w:val="96"/>
                              </w:rPr>
                              <w:t>ASB Injunction</w:t>
                            </w:r>
                          </w:p>
                          <w:p w:rsidRPr="009408BC" w:rsidR="005F6C74" w:rsidRDefault="002F5129" w14:paraId="770587AE" w14:textId="3CF7D896">
                            <w:pPr>
                              <w:rPr>
                                <w:b/>
                                <w:bCs/>
                                <w:color w:val="FFFFFF" w:themeColor="background1"/>
                                <w:sz w:val="96"/>
                                <w:szCs w:val="96"/>
                              </w:rPr>
                            </w:pPr>
                            <w:r w:rsidRPr="009408BC">
                              <w:rPr>
                                <w:b/>
                                <w:bCs/>
                                <w:color w:val="FFFFFF" w:themeColor="background1"/>
                                <w:sz w:val="96"/>
                                <w:szCs w:val="96"/>
                              </w:rPr>
                              <w:t>Guidance Document</w:t>
                            </w:r>
                          </w:p>
                          <w:p w:rsidR="00625599" w:rsidRDefault="00625599" w14:paraId="18B9F8D4" w14:textId="77777777">
                            <w:pPr>
                              <w:rPr>
                                <w:b/>
                                <w:bCs/>
                                <w:color w:val="FFFFFF" w:themeColor="background1"/>
                                <w:sz w:val="56"/>
                                <w:szCs w:val="56"/>
                              </w:rPr>
                            </w:pPr>
                          </w:p>
                          <w:p w:rsidRPr="000E2FDB" w:rsidR="00625599" w:rsidRDefault="0094714E" w14:paraId="75E98344" w14:textId="376B0DED">
                            <w:pPr>
                              <w:rPr>
                                <w:b/>
                                <w:bCs/>
                                <w:color w:val="FF0000"/>
                                <w:sz w:val="56"/>
                                <w:szCs w:val="56"/>
                              </w:rPr>
                            </w:pPr>
                            <w:r w:rsidRPr="009408BC">
                              <w:rPr>
                                <w:b/>
                                <w:bCs/>
                                <w:color w:val="FFFFFF" w:themeColor="background1"/>
                                <w:sz w:val="56"/>
                                <w:szCs w:val="56"/>
                              </w:rPr>
                              <w:t xml:space="preserve">Version </w:t>
                            </w:r>
                            <w:r w:rsidRPr="009408BC" w:rsidR="009408BC">
                              <w:rPr>
                                <w:b/>
                                <w:bCs/>
                                <w:color w:val="FFFFFF" w:themeColor="background1"/>
                                <w:sz w:val="56"/>
                                <w:szCs w:val="56"/>
                              </w:rPr>
                              <w:t>1.1</w:t>
                            </w:r>
                            <w:r w:rsidRPr="009408BC">
                              <w:rPr>
                                <w:b/>
                                <w:bCs/>
                                <w:color w:val="FFFFFF" w:themeColor="background1"/>
                                <w:sz w:val="56"/>
                                <w:szCs w:val="56"/>
                              </w:rPr>
                              <w:t xml:space="preserve"> </w:t>
                            </w:r>
                          </w:p>
                          <w:p w:rsidRPr="009408BC" w:rsidR="002F5129" w:rsidRDefault="009408BC" w14:paraId="0B3CCD3C" w14:textId="7382A464">
                            <w:pPr>
                              <w:rPr>
                                <w:b/>
                                <w:bCs/>
                                <w:color w:val="FFFFFF" w:themeColor="background1"/>
                                <w:sz w:val="56"/>
                                <w:szCs w:val="56"/>
                              </w:rPr>
                            </w:pPr>
                            <w:r w:rsidRPr="009408BC">
                              <w:rPr>
                                <w:b/>
                                <w:bCs/>
                                <w:color w:val="FFFFFF" w:themeColor="background1"/>
                                <w:sz w:val="56"/>
                                <w:szCs w:val="56"/>
                              </w:rPr>
                              <w:t>December</w:t>
                            </w:r>
                            <w:r w:rsidRPr="009408BC" w:rsidR="002F5129">
                              <w:rPr>
                                <w:b/>
                                <w:bCs/>
                                <w:color w:val="FFFFFF" w:themeColor="background1"/>
                                <w:sz w:val="56"/>
                                <w:szCs w:val="56"/>
                              </w:rPr>
                              <w:t xml:space="preserve"> 202</w:t>
                            </w:r>
                            <w:r w:rsidRPr="009408BC" w:rsidR="00AB5A9A">
                              <w:rPr>
                                <w:b/>
                                <w:bCs/>
                                <w:color w:val="FFFFFF" w:themeColor="background1"/>
                                <w:sz w:val="56"/>
                                <w:szCs w:val="56"/>
                              </w:rPr>
                              <w:t>4</w:t>
                            </w:r>
                          </w:p>
                          <w:p w:rsidRPr="002F5129" w:rsidR="002F5129" w:rsidRDefault="002F5129" w14:paraId="21FB1F4A" w14:textId="77777777">
                            <w:pPr>
                              <w:rPr>
                                <w:color w:val="FFFFFF" w:themeColor="background1"/>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85EC61F">
                <v:stroke joinstyle="miter"/>
                <v:path gradientshapeok="t" o:connecttype="rect"/>
              </v:shapetype>
              <v:shape id="Text Box 16" style="position:absolute;left:0;text-align:left;margin-left:-25.95pt;margin-top:-27.55pt;width:486.15pt;height:28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6tGAIAAC0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">
                <v:textbox>
                  <w:txbxContent>
                    <w:p w:rsidRPr="009408BC" w:rsidR="00BE1D19" w:rsidRDefault="00BE1D19" w14:paraId="39243108" w14:textId="77777777">
                      <w:pPr>
                        <w:rPr>
                          <w:b/>
                          <w:bCs/>
                          <w:color w:val="FFFFFF" w:themeColor="background1"/>
                          <w:sz w:val="96"/>
                          <w:szCs w:val="96"/>
                        </w:rPr>
                      </w:pPr>
                      <w:r w:rsidRPr="009408BC">
                        <w:rPr>
                          <w:b/>
                          <w:bCs/>
                          <w:color w:val="FFFFFF" w:themeColor="background1"/>
                          <w:sz w:val="96"/>
                          <w:szCs w:val="96"/>
                        </w:rPr>
                        <w:t>Derbyshire</w:t>
                      </w:r>
                    </w:p>
                    <w:p w:rsidRPr="009408BC" w:rsidR="002F5129" w:rsidRDefault="009408BC" w14:paraId="47116C16" w14:textId="56867B63">
                      <w:pPr>
                        <w:rPr>
                          <w:b/>
                          <w:bCs/>
                          <w:color w:val="FFFFFF" w:themeColor="background1"/>
                          <w:sz w:val="96"/>
                          <w:szCs w:val="96"/>
                        </w:rPr>
                      </w:pPr>
                      <w:r w:rsidRPr="009408BC">
                        <w:rPr>
                          <w:b/>
                          <w:bCs/>
                          <w:color w:val="FFFFFF" w:themeColor="background1"/>
                          <w:sz w:val="96"/>
                          <w:szCs w:val="96"/>
                        </w:rPr>
                        <w:t>ASB Injunction</w:t>
                      </w:r>
                    </w:p>
                    <w:p w:rsidRPr="009408BC" w:rsidR="005F6C74" w:rsidRDefault="002F5129" w14:paraId="770587AE" w14:textId="3CF7D896">
                      <w:pPr>
                        <w:rPr>
                          <w:b/>
                          <w:bCs/>
                          <w:color w:val="FFFFFF" w:themeColor="background1"/>
                          <w:sz w:val="96"/>
                          <w:szCs w:val="96"/>
                        </w:rPr>
                      </w:pPr>
                      <w:r w:rsidRPr="009408BC">
                        <w:rPr>
                          <w:b/>
                          <w:bCs/>
                          <w:color w:val="FFFFFF" w:themeColor="background1"/>
                          <w:sz w:val="96"/>
                          <w:szCs w:val="96"/>
                        </w:rPr>
                        <w:t>Guidance Document</w:t>
                      </w:r>
                    </w:p>
                    <w:p w:rsidR="00625599" w:rsidRDefault="00625599" w14:paraId="18B9F8D4" w14:textId="77777777">
                      <w:pPr>
                        <w:rPr>
                          <w:b/>
                          <w:bCs/>
                          <w:color w:val="FFFFFF" w:themeColor="background1"/>
                          <w:sz w:val="56"/>
                          <w:szCs w:val="56"/>
                        </w:rPr>
                      </w:pPr>
                    </w:p>
                    <w:p w:rsidRPr="000E2FDB" w:rsidR="00625599" w:rsidRDefault="0094714E" w14:paraId="75E98344" w14:textId="376B0DED">
                      <w:pPr>
                        <w:rPr>
                          <w:b/>
                          <w:bCs/>
                          <w:color w:val="FF0000"/>
                          <w:sz w:val="56"/>
                          <w:szCs w:val="56"/>
                        </w:rPr>
                      </w:pPr>
                      <w:r w:rsidRPr="009408BC">
                        <w:rPr>
                          <w:b/>
                          <w:bCs/>
                          <w:color w:val="FFFFFF" w:themeColor="background1"/>
                          <w:sz w:val="56"/>
                          <w:szCs w:val="56"/>
                        </w:rPr>
                        <w:t xml:space="preserve">Version </w:t>
                      </w:r>
                      <w:r w:rsidRPr="009408BC" w:rsidR="009408BC">
                        <w:rPr>
                          <w:b/>
                          <w:bCs/>
                          <w:color w:val="FFFFFF" w:themeColor="background1"/>
                          <w:sz w:val="56"/>
                          <w:szCs w:val="56"/>
                        </w:rPr>
                        <w:t>1.1</w:t>
                      </w:r>
                      <w:r w:rsidRPr="009408BC">
                        <w:rPr>
                          <w:b/>
                          <w:bCs/>
                          <w:color w:val="FFFFFF" w:themeColor="background1"/>
                          <w:sz w:val="56"/>
                          <w:szCs w:val="56"/>
                        </w:rPr>
                        <w:t xml:space="preserve"> </w:t>
                      </w:r>
                    </w:p>
                    <w:p w:rsidRPr="009408BC" w:rsidR="002F5129" w:rsidRDefault="009408BC" w14:paraId="0B3CCD3C" w14:textId="7382A464">
                      <w:pPr>
                        <w:rPr>
                          <w:b/>
                          <w:bCs/>
                          <w:color w:val="FFFFFF" w:themeColor="background1"/>
                          <w:sz w:val="56"/>
                          <w:szCs w:val="56"/>
                        </w:rPr>
                      </w:pPr>
                      <w:r w:rsidRPr="009408BC">
                        <w:rPr>
                          <w:b/>
                          <w:bCs/>
                          <w:color w:val="FFFFFF" w:themeColor="background1"/>
                          <w:sz w:val="56"/>
                          <w:szCs w:val="56"/>
                        </w:rPr>
                        <w:t>December</w:t>
                      </w:r>
                      <w:r w:rsidRPr="009408BC" w:rsidR="002F5129">
                        <w:rPr>
                          <w:b/>
                          <w:bCs/>
                          <w:color w:val="FFFFFF" w:themeColor="background1"/>
                          <w:sz w:val="56"/>
                          <w:szCs w:val="56"/>
                        </w:rPr>
                        <w:t xml:space="preserve"> 202</w:t>
                      </w:r>
                      <w:r w:rsidRPr="009408BC" w:rsidR="00AB5A9A">
                        <w:rPr>
                          <w:b/>
                          <w:bCs/>
                          <w:color w:val="FFFFFF" w:themeColor="background1"/>
                          <w:sz w:val="56"/>
                          <w:szCs w:val="56"/>
                        </w:rPr>
                        <w:t>4</w:t>
                      </w:r>
                    </w:p>
                    <w:p w:rsidRPr="002F5129" w:rsidR="002F5129" w:rsidRDefault="002F5129" w14:paraId="21FB1F4A" w14:textId="77777777">
                      <w:pPr>
                        <w:rPr>
                          <w:color w:val="FFFFFF" w:themeColor="background1"/>
                          <w:sz w:val="96"/>
                          <w:szCs w:val="96"/>
                        </w:rPr>
                      </w:pPr>
                    </w:p>
                  </w:txbxContent>
                </v:textbox>
              </v:shape>
            </w:pict>
          </mc:Fallback>
        </mc:AlternateContent>
      </w:r>
      <w:r w:rsidRPr="000F1B9A" w:rsidR="005F6C74">
        <w:rPr>
          <w:rFonts w:cstheme="minorHAnsi"/>
          <w:noProof/>
        </w:rPr>
        <mc:AlternateContent>
          <mc:Choice Requires="wps">
            <w:drawing>
              <wp:anchor distT="0" distB="0" distL="114300" distR="114300" simplePos="0" relativeHeight="251662336" behindDoc="0" locked="0" layoutInCell="1" allowOverlap="1" wp14:editId="77C73455" wp14:anchorId="710D7236">
                <wp:simplePos x="0" y="0"/>
                <wp:positionH relativeFrom="column">
                  <wp:posOffset>-262890</wp:posOffset>
                </wp:positionH>
                <wp:positionV relativeFrom="paragraph">
                  <wp:posOffset>-783590</wp:posOffset>
                </wp:positionV>
                <wp:extent cx="5791200" cy="4324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791200" cy="432435"/>
                        </a:xfrm>
                        <a:prstGeom prst="rect">
                          <a:avLst/>
                        </a:prstGeom>
                        <a:noFill/>
                        <a:ln w="6350">
                          <a:noFill/>
                        </a:ln>
                      </wps:spPr>
                      <wps:txbx>
                        <w:txbxContent>
                          <w:p w:rsidRPr="005F6C74" w:rsidR="005F6C74" w:rsidRDefault="005F6C74" w14:paraId="4D6EDB48" w14:textId="067E4963">
                            <w:pPr>
                              <w:rPr>
                                <w:b/>
                                <w:bCs/>
                                <w:color w:val="FFFFFF" w:themeColor="background1"/>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style="position:absolute;left:0;text-align:left;margin-left:-20.7pt;margin-top:-61.7pt;width:456pt;height:34.0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" w14:anchorId="710D7236">
                <v:textbox>
                  <w:txbxContent>
                    <w:p w:rsidRPr="005F6C74" w:rsidR="005F6C74" w:rsidRDefault="005F6C74" w14:paraId="4D6EDB48" w14:textId="067E4963">
                      <w:pPr>
                        <w:rPr>
                          <w:b/>
                          <w:bCs/>
                          <w:color w:val="FFFFFF" w:themeColor="background1"/>
                          <w:sz w:val="44"/>
                          <w:szCs w:val="44"/>
                        </w:rPr>
                      </w:pPr>
                    </w:p>
                  </w:txbxContent>
                </v:textbox>
              </v:shape>
            </w:pict>
          </mc:Fallback>
        </mc:AlternateContent>
      </w:r>
      <w:r w:rsidRPr="000F1B9A" w:rsidR="005F6C74">
        <w:rPr>
          <w:rFonts w:cstheme="minorHAnsi"/>
          <w:noProof/>
        </w:rPr>
        <w:drawing>
          <wp:anchor distT="0" distB="0" distL="114300" distR="114300" simplePos="0" relativeHeight="251658240" behindDoc="0" locked="0" layoutInCell="1" allowOverlap="1" wp14:editId="4A2CD608" wp14:anchorId="7AD758DB">
            <wp:simplePos x="0" y="0"/>
            <wp:positionH relativeFrom="column">
              <wp:posOffset>-746760</wp:posOffset>
            </wp:positionH>
            <wp:positionV relativeFrom="paragraph">
              <wp:posOffset>-1235423</wp:posOffset>
            </wp:positionV>
            <wp:extent cx="7589102" cy="10726994"/>
            <wp:effectExtent l="0" t="0" r="5715" b="5080"/>
            <wp:wrapNone/>
            <wp:docPr id="9" name="Picture 9" descr="A yellow blue and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yellow blue and purpl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89102" cy="10726994"/>
                    </a:xfrm>
                    <a:prstGeom prst="rect">
                      <a:avLst/>
                    </a:prstGeom>
                  </pic:spPr>
                </pic:pic>
              </a:graphicData>
            </a:graphic>
            <wp14:sizeRelH relativeFrom="page">
              <wp14:pctWidth>0</wp14:pctWidth>
            </wp14:sizeRelH>
            <wp14:sizeRelV relativeFrom="page">
              <wp14:pctHeight>0</wp14:pctHeight>
            </wp14:sizeRelV>
          </wp:anchor>
        </w:drawing>
      </w:r>
    </w:p>
    <w:p w:rsidRPr="000F1B9A" w:rsidR="005F6C74" w:rsidP="000F1B9A" w:rsidRDefault="005F6C74" w14:paraId="7B3D16B7" w14:textId="6D0FF3F7">
      <w:pPr>
        <w:jc w:val="both"/>
        <w:rPr>
          <w:rFonts w:cstheme="minorHAnsi"/>
        </w:rPr>
      </w:pPr>
    </w:p>
    <w:p w:rsidRPr="000F1B9A" w:rsidR="005F6C74" w:rsidP="000F1B9A" w:rsidRDefault="005F6C74" w14:paraId="2DC4B4C5" w14:textId="6D121E6D">
      <w:pPr>
        <w:jc w:val="both"/>
        <w:rPr>
          <w:rFonts w:cstheme="minorHAnsi"/>
        </w:rPr>
      </w:pPr>
    </w:p>
    <w:p w:rsidRPr="000F1B9A" w:rsidR="005F6C74" w:rsidP="000F1B9A" w:rsidRDefault="005F6C74" w14:paraId="47B93843" w14:textId="0CE3C248">
      <w:pPr>
        <w:jc w:val="both"/>
        <w:rPr>
          <w:rFonts w:cstheme="minorHAnsi"/>
        </w:rPr>
      </w:pPr>
    </w:p>
    <w:p w:rsidRPr="000F1B9A" w:rsidR="005F6C74" w:rsidP="000F1B9A" w:rsidRDefault="005F6C74" w14:paraId="2CB733C5" w14:textId="487D6B6B">
      <w:pPr>
        <w:jc w:val="both"/>
        <w:rPr>
          <w:rFonts w:cstheme="minorHAnsi"/>
        </w:rPr>
      </w:pPr>
    </w:p>
    <w:p w:rsidRPr="000F1B9A" w:rsidR="005F6C74" w:rsidP="000F1B9A" w:rsidRDefault="005F6C74" w14:paraId="2B2D6B92" w14:textId="60BDACF9">
      <w:pPr>
        <w:jc w:val="both"/>
        <w:rPr>
          <w:rFonts w:cstheme="minorHAnsi"/>
        </w:rPr>
      </w:pPr>
    </w:p>
    <w:p w:rsidRPr="000F1B9A" w:rsidR="005F6C74" w:rsidP="000F1B9A" w:rsidRDefault="005F6C74" w14:paraId="5E5E68F5" w14:textId="59FE6132">
      <w:pPr>
        <w:jc w:val="both"/>
        <w:rPr>
          <w:rFonts w:cstheme="minorHAnsi"/>
        </w:rPr>
      </w:pPr>
    </w:p>
    <w:p w:rsidRPr="000F1B9A" w:rsidR="005F6C74" w:rsidP="000F1B9A" w:rsidRDefault="005F6C74" w14:paraId="3C5BF249" w14:textId="281CC8FB">
      <w:pPr>
        <w:jc w:val="both"/>
        <w:rPr>
          <w:rFonts w:cstheme="minorHAnsi"/>
        </w:rPr>
      </w:pPr>
    </w:p>
    <w:p w:rsidRPr="000F1B9A" w:rsidR="005F6C74" w:rsidP="000F1B9A" w:rsidRDefault="005F6C74" w14:paraId="4DA1AA16" w14:textId="73EFEA35">
      <w:pPr>
        <w:jc w:val="both"/>
        <w:rPr>
          <w:rFonts w:cstheme="minorHAnsi"/>
        </w:rPr>
      </w:pPr>
    </w:p>
    <w:p w:rsidRPr="000F1B9A" w:rsidR="005F6C74" w:rsidP="000F1B9A" w:rsidRDefault="005F6C74" w14:paraId="7AA80029" w14:textId="5996EB4D">
      <w:pPr>
        <w:jc w:val="both"/>
        <w:rPr>
          <w:rFonts w:cstheme="minorHAnsi"/>
        </w:rPr>
      </w:pPr>
    </w:p>
    <w:p w:rsidRPr="000F1B9A" w:rsidR="005F6C74" w:rsidP="000F1B9A" w:rsidRDefault="005F6C74" w14:paraId="1B2C4722" w14:textId="40C05BC8">
      <w:pPr>
        <w:jc w:val="both"/>
        <w:rPr>
          <w:rFonts w:cstheme="minorHAnsi"/>
        </w:rPr>
      </w:pPr>
    </w:p>
    <w:p w:rsidRPr="000F1B9A" w:rsidR="005F6C74" w:rsidP="000F1B9A" w:rsidRDefault="005F6C74" w14:paraId="1424F27E" w14:textId="41EB4FCD">
      <w:pPr>
        <w:jc w:val="both"/>
        <w:rPr>
          <w:rFonts w:cstheme="minorHAnsi"/>
        </w:rPr>
      </w:pPr>
    </w:p>
    <w:p w:rsidRPr="000F1B9A" w:rsidR="005F6C74" w:rsidP="000F1B9A" w:rsidRDefault="005F6C74" w14:paraId="4C482130" w14:textId="0C80E875">
      <w:pPr>
        <w:jc w:val="both"/>
        <w:rPr>
          <w:rFonts w:cstheme="minorHAnsi"/>
        </w:rPr>
      </w:pPr>
    </w:p>
    <w:p w:rsidRPr="000F1B9A" w:rsidR="005F6C74" w:rsidP="000F1B9A" w:rsidRDefault="005F6C74" w14:paraId="2F6AB8AE" w14:textId="3D1A045A">
      <w:pPr>
        <w:jc w:val="both"/>
        <w:rPr>
          <w:rFonts w:cstheme="minorHAnsi"/>
        </w:rPr>
      </w:pPr>
    </w:p>
    <w:p w:rsidRPr="000F1B9A" w:rsidR="005F6C74" w:rsidP="000F1B9A" w:rsidRDefault="005F6C74" w14:paraId="0C17747E" w14:textId="7F012E86">
      <w:pPr>
        <w:jc w:val="both"/>
        <w:rPr>
          <w:rFonts w:cstheme="minorHAnsi"/>
        </w:rPr>
      </w:pPr>
    </w:p>
    <w:p w:rsidRPr="000F1B9A" w:rsidR="005F6C74" w:rsidP="000F1B9A" w:rsidRDefault="005F6C74" w14:paraId="02176E47" w14:textId="65BE4DA4">
      <w:pPr>
        <w:jc w:val="both"/>
        <w:rPr>
          <w:rFonts w:cstheme="minorHAnsi"/>
        </w:rPr>
      </w:pPr>
    </w:p>
    <w:p w:rsidRPr="000F1B9A" w:rsidR="005F6C74" w:rsidP="000F1B9A" w:rsidRDefault="005F6C74" w14:paraId="6C0BA241" w14:textId="683CE553">
      <w:pPr>
        <w:jc w:val="both"/>
        <w:rPr>
          <w:rFonts w:cstheme="minorHAnsi"/>
        </w:rPr>
      </w:pPr>
    </w:p>
    <w:p w:rsidRPr="000F1B9A" w:rsidR="005F6C74" w:rsidP="000F1B9A" w:rsidRDefault="005F6C74" w14:paraId="1C52DD70" w14:textId="384D30B3">
      <w:pPr>
        <w:jc w:val="both"/>
        <w:rPr>
          <w:rFonts w:cstheme="minorHAnsi"/>
        </w:rPr>
      </w:pPr>
    </w:p>
    <w:p w:rsidRPr="000F1B9A" w:rsidR="005F6C74" w:rsidP="000F1B9A" w:rsidRDefault="005F6C74" w14:paraId="22894C82" w14:textId="0952C7F4">
      <w:pPr>
        <w:jc w:val="both"/>
        <w:rPr>
          <w:rFonts w:cstheme="minorHAnsi"/>
        </w:rPr>
      </w:pPr>
    </w:p>
    <w:p w:rsidRPr="000F1B9A" w:rsidR="005F6C74" w:rsidP="000F1B9A" w:rsidRDefault="005F6C74" w14:paraId="703857A6" w14:textId="77777777">
      <w:pPr>
        <w:jc w:val="both"/>
        <w:rPr>
          <w:rFonts w:cstheme="minorHAnsi"/>
        </w:rPr>
      </w:pPr>
    </w:p>
    <w:p w:rsidRPr="000F1B9A" w:rsidR="005F6C74" w:rsidP="000F1B9A" w:rsidRDefault="005F6C74" w14:paraId="326F34DC" w14:textId="19808F43">
      <w:pPr>
        <w:jc w:val="both"/>
        <w:rPr>
          <w:rFonts w:cstheme="minorHAnsi"/>
        </w:rPr>
      </w:pPr>
    </w:p>
    <w:p w:rsidRPr="000F1B9A" w:rsidR="005F6C74" w:rsidP="000F1B9A" w:rsidRDefault="005F6C74" w14:paraId="44EDBE01" w14:textId="692D449C">
      <w:pPr>
        <w:jc w:val="both"/>
        <w:rPr>
          <w:rFonts w:cstheme="minorHAnsi"/>
        </w:rPr>
      </w:pPr>
    </w:p>
    <w:p w:rsidRPr="000F1B9A" w:rsidR="005F6C74" w:rsidP="000F1B9A" w:rsidRDefault="005F6C74" w14:paraId="44C33349" w14:textId="77777777">
      <w:pPr>
        <w:jc w:val="both"/>
        <w:rPr>
          <w:rFonts w:cstheme="minorHAnsi"/>
        </w:rPr>
      </w:pPr>
    </w:p>
    <w:p w:rsidRPr="000F1B9A" w:rsidR="005F6C74" w:rsidP="000F1B9A" w:rsidRDefault="005F6C74" w14:paraId="1FA55F1E" w14:textId="0C5A76A9">
      <w:pPr>
        <w:jc w:val="both"/>
        <w:rPr>
          <w:rFonts w:cstheme="minorHAnsi"/>
        </w:rPr>
      </w:pPr>
    </w:p>
    <w:p w:rsidRPr="000F1B9A" w:rsidR="005F6C74" w:rsidP="000F1B9A" w:rsidRDefault="005F6C74" w14:paraId="4F61EE4E" w14:textId="3DE1BBE8">
      <w:pPr>
        <w:jc w:val="both"/>
        <w:rPr>
          <w:rFonts w:cstheme="minorHAnsi"/>
        </w:rPr>
      </w:pPr>
    </w:p>
    <w:p w:rsidRPr="000F1B9A" w:rsidR="005F6C74" w:rsidP="000F1B9A" w:rsidRDefault="005F6C74" w14:paraId="49EB51D4" w14:textId="77777777">
      <w:pPr>
        <w:jc w:val="both"/>
        <w:rPr>
          <w:rFonts w:cstheme="minorHAnsi"/>
        </w:rPr>
      </w:pPr>
    </w:p>
    <w:p w:rsidRPr="000F1B9A" w:rsidR="005F6C74" w:rsidP="000F1B9A" w:rsidRDefault="005F6C74" w14:paraId="503B01A4" w14:textId="5D675D6C">
      <w:pPr>
        <w:jc w:val="both"/>
        <w:rPr>
          <w:rFonts w:cstheme="minorHAnsi"/>
        </w:rPr>
      </w:pPr>
    </w:p>
    <w:p w:rsidRPr="000F1B9A" w:rsidR="005F6C74" w:rsidP="000F1B9A" w:rsidRDefault="005F6C74" w14:paraId="3E7A341A" w14:textId="68FCAD99">
      <w:pPr>
        <w:jc w:val="both"/>
        <w:rPr>
          <w:rFonts w:cstheme="minorHAnsi"/>
        </w:rPr>
      </w:pPr>
    </w:p>
    <w:p w:rsidRPr="000F1B9A" w:rsidR="005F6C74" w:rsidP="000F1B9A" w:rsidRDefault="005F6C74" w14:paraId="7D0C4E24" w14:textId="79501C8E">
      <w:pPr>
        <w:jc w:val="both"/>
        <w:rPr>
          <w:rFonts w:cstheme="minorHAnsi"/>
        </w:rPr>
      </w:pPr>
    </w:p>
    <w:p w:rsidRPr="000F1B9A" w:rsidR="005F6C74" w:rsidP="000F1B9A" w:rsidRDefault="005F6C74" w14:paraId="1E82B341" w14:textId="5D4A2329">
      <w:pPr>
        <w:jc w:val="both"/>
        <w:rPr>
          <w:rFonts w:cstheme="minorHAnsi"/>
        </w:rPr>
      </w:pPr>
    </w:p>
    <w:p w:rsidRPr="000F1B9A" w:rsidR="005F6C74" w:rsidP="000F1B9A" w:rsidRDefault="005F6C74" w14:paraId="4AB3CEA2" w14:textId="532EB1C1">
      <w:pPr>
        <w:jc w:val="both"/>
        <w:rPr>
          <w:rFonts w:cstheme="minorHAnsi"/>
        </w:rPr>
      </w:pPr>
    </w:p>
    <w:p w:rsidRPr="000F1B9A" w:rsidR="005F6C74" w:rsidP="000F1B9A" w:rsidRDefault="005F6C74" w14:paraId="14478339" w14:textId="134397C5">
      <w:pPr>
        <w:jc w:val="both"/>
        <w:rPr>
          <w:rFonts w:cstheme="minorHAnsi"/>
        </w:rPr>
      </w:pPr>
    </w:p>
    <w:p w:rsidRPr="000F1B9A" w:rsidR="005F6C74" w:rsidP="000F1B9A" w:rsidRDefault="005F6C74" w14:paraId="103DA255" w14:textId="679276CD">
      <w:pPr>
        <w:jc w:val="both"/>
        <w:rPr>
          <w:rFonts w:cstheme="minorHAnsi"/>
        </w:rPr>
      </w:pPr>
    </w:p>
    <w:p w:rsidRPr="000F1B9A" w:rsidR="005F6C74" w:rsidP="000F1B9A" w:rsidRDefault="005F6C74" w14:paraId="5A328881" w14:textId="7BB59211">
      <w:pPr>
        <w:jc w:val="both"/>
        <w:rPr>
          <w:rFonts w:cstheme="minorHAnsi"/>
        </w:rPr>
      </w:pPr>
    </w:p>
    <w:p w:rsidRPr="000F1B9A" w:rsidR="005F6C74" w:rsidP="000F1B9A" w:rsidRDefault="005F6C74" w14:paraId="55BE3DAE" w14:textId="77777777">
      <w:pPr>
        <w:jc w:val="both"/>
        <w:rPr>
          <w:rFonts w:cstheme="minorHAnsi"/>
        </w:rPr>
      </w:pPr>
    </w:p>
    <w:p w:rsidRPr="000F1B9A" w:rsidR="005F6C74" w:rsidP="000F1B9A" w:rsidRDefault="005F6C74" w14:paraId="0ADB5EF6" w14:textId="4B7B11FC">
      <w:pPr>
        <w:jc w:val="both"/>
        <w:rPr>
          <w:rFonts w:cstheme="minorHAnsi"/>
        </w:rPr>
      </w:pPr>
    </w:p>
    <w:p w:rsidRPr="000F1B9A" w:rsidR="005F6C74" w:rsidP="000F1B9A" w:rsidRDefault="005F6C74" w14:paraId="7761A969" w14:textId="77777777">
      <w:pPr>
        <w:jc w:val="both"/>
        <w:rPr>
          <w:rFonts w:cstheme="minorHAnsi"/>
        </w:rPr>
      </w:pPr>
    </w:p>
    <w:p w:rsidRPr="000F1B9A" w:rsidR="005F6C74" w:rsidP="000F1B9A" w:rsidRDefault="005F6C74" w14:paraId="21E8877B" w14:textId="793020D5">
      <w:pPr>
        <w:jc w:val="both"/>
        <w:rPr>
          <w:rFonts w:cstheme="minorHAnsi"/>
        </w:rPr>
      </w:pPr>
    </w:p>
    <w:p w:rsidRPr="000F1B9A" w:rsidR="005F6C74" w:rsidP="000F1B9A" w:rsidRDefault="005F6C74" w14:paraId="1CF55E2B" w14:textId="77777777">
      <w:pPr>
        <w:jc w:val="both"/>
        <w:rPr>
          <w:rFonts w:cstheme="minorHAnsi"/>
        </w:rPr>
      </w:pPr>
    </w:p>
    <w:p w:rsidRPr="000F1B9A" w:rsidR="005F6C74" w:rsidP="000F1B9A" w:rsidRDefault="005F6C74" w14:paraId="4D4AD2DB" w14:textId="77777777">
      <w:pPr>
        <w:jc w:val="both"/>
        <w:rPr>
          <w:rFonts w:cstheme="minorHAnsi"/>
        </w:rPr>
      </w:pPr>
    </w:p>
    <w:p w:rsidRPr="000F1B9A" w:rsidR="005F6C74" w:rsidP="000F1B9A" w:rsidRDefault="005F6C74" w14:paraId="601FB638" w14:textId="77777777">
      <w:pPr>
        <w:jc w:val="both"/>
        <w:rPr>
          <w:rFonts w:cstheme="minorHAnsi"/>
        </w:rPr>
      </w:pPr>
    </w:p>
    <w:p w:rsidRPr="000F1B9A" w:rsidR="005F6C74" w:rsidP="000F1B9A" w:rsidRDefault="005F6C74" w14:paraId="4A119165" w14:textId="77777777">
      <w:pPr>
        <w:jc w:val="both"/>
        <w:rPr>
          <w:rFonts w:cstheme="minorHAnsi"/>
        </w:rPr>
      </w:pPr>
    </w:p>
    <w:p w:rsidRPr="000F1B9A" w:rsidR="005F6C74" w:rsidP="000F1B9A" w:rsidRDefault="005F6C74" w14:paraId="6A9CD74D" w14:textId="3A08A948">
      <w:pPr>
        <w:jc w:val="both"/>
        <w:rPr>
          <w:rFonts w:cstheme="minorHAnsi"/>
        </w:rPr>
      </w:pPr>
    </w:p>
    <w:p w:rsidRPr="000F1B9A" w:rsidR="005F6C74" w:rsidP="000F1B9A" w:rsidRDefault="005F6C74" w14:paraId="7C93AC78" w14:textId="77777777">
      <w:pPr>
        <w:jc w:val="both"/>
        <w:rPr>
          <w:rFonts w:cstheme="minorHAnsi"/>
        </w:rPr>
      </w:pPr>
    </w:p>
    <w:p w:rsidR="000E3DAC" w:rsidP="000F1B9A" w:rsidRDefault="000E3DAC" w14:paraId="60DC0E28" w14:textId="77777777">
      <w:pPr>
        <w:jc w:val="both"/>
        <w:rPr>
          <w:rFonts w:cstheme="minorHAnsi"/>
          <w:b/>
          <w:u w:val="single"/>
        </w:rPr>
      </w:pPr>
      <w:bookmarkStart w:name="_APPENDIX_A" w:id="0"/>
      <w:bookmarkStart w:name="_Hlk173139707" w:id="1"/>
      <w:bookmarkEnd w:id="0"/>
      <w:r w:rsidRPr="009408BC">
        <w:rPr>
          <w:rFonts w:cstheme="minorHAnsi"/>
          <w:b/>
          <w:u w:val="single"/>
        </w:rPr>
        <w:lastRenderedPageBreak/>
        <w:t>Change History</w:t>
      </w:r>
    </w:p>
    <w:p w:rsidRPr="009408BC" w:rsidR="002C1F97" w:rsidP="000F1B9A" w:rsidRDefault="002C1F97" w14:paraId="2A3B54EC" w14:textId="77777777">
      <w:pPr>
        <w:jc w:val="both"/>
        <w:rPr>
          <w:rFonts w:cstheme="minorHAnsi"/>
          <w:b/>
          <w:u w:val="single"/>
        </w:rPr>
      </w:pPr>
    </w:p>
    <w:tbl>
      <w:tblPr>
        <w:tblW w:w="881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1E0" w:firstRow="1" w:lastRow="1" w:firstColumn="1" w:lastColumn="1" w:noHBand="0" w:noVBand="0"/>
      </w:tblPr>
      <w:tblGrid>
        <w:gridCol w:w="2014"/>
        <w:gridCol w:w="1275"/>
        <w:gridCol w:w="5529"/>
      </w:tblGrid>
      <w:tr w:rsidRPr="000F1B9A" w:rsidR="000E3DAC" w:rsidTr="00185B4B" w14:paraId="15CFC853" w14:textId="77777777">
        <w:tc>
          <w:tcPr>
            <w:tcW w:w="2014" w:type="dxa"/>
            <w:shd w:val="clear" w:color="auto" w:fill="auto"/>
          </w:tcPr>
          <w:p w:rsidRPr="000F1B9A" w:rsidR="000E3DAC" w:rsidP="000F1B9A" w:rsidRDefault="000E3DAC" w14:paraId="7517F915" w14:textId="77777777">
            <w:pPr>
              <w:jc w:val="both"/>
              <w:rPr>
                <w:rFonts w:cstheme="minorHAnsi"/>
                <w:b/>
              </w:rPr>
            </w:pPr>
            <w:r w:rsidRPr="00625599">
              <w:rPr>
                <w:rFonts w:cstheme="minorHAnsi"/>
                <w:b/>
              </w:rPr>
              <w:t>Version</w:t>
            </w:r>
          </w:p>
        </w:tc>
        <w:tc>
          <w:tcPr>
            <w:tcW w:w="1275" w:type="dxa"/>
            <w:shd w:val="clear" w:color="auto" w:fill="auto"/>
          </w:tcPr>
          <w:p w:rsidRPr="000F1B9A" w:rsidR="000E3DAC" w:rsidP="000F1B9A" w:rsidRDefault="000E3DAC" w14:paraId="33BB91B1" w14:textId="77777777">
            <w:pPr>
              <w:jc w:val="both"/>
              <w:rPr>
                <w:rFonts w:cstheme="minorHAnsi"/>
                <w:b/>
              </w:rPr>
            </w:pPr>
            <w:r w:rsidRPr="000F1B9A">
              <w:rPr>
                <w:rFonts w:cstheme="minorHAnsi"/>
                <w:b/>
              </w:rPr>
              <w:t>Date</w:t>
            </w:r>
          </w:p>
        </w:tc>
        <w:tc>
          <w:tcPr>
            <w:tcW w:w="5529" w:type="dxa"/>
            <w:shd w:val="clear" w:color="auto" w:fill="auto"/>
          </w:tcPr>
          <w:p w:rsidRPr="000F1B9A" w:rsidR="000E3DAC" w:rsidP="000F1B9A" w:rsidRDefault="000E3DAC" w14:paraId="3DD0FEE7" w14:textId="77777777">
            <w:pPr>
              <w:jc w:val="both"/>
              <w:rPr>
                <w:rFonts w:cstheme="minorHAnsi"/>
                <w:b/>
              </w:rPr>
            </w:pPr>
            <w:r w:rsidRPr="000F1B9A">
              <w:rPr>
                <w:rFonts w:cstheme="minorHAnsi"/>
                <w:b/>
              </w:rPr>
              <w:t>Reason</w:t>
            </w:r>
          </w:p>
        </w:tc>
      </w:tr>
      <w:tr w:rsidRPr="000F1B9A" w:rsidR="000E3DAC" w:rsidTr="00185B4B" w14:paraId="741DE72E" w14:textId="77777777">
        <w:tc>
          <w:tcPr>
            <w:tcW w:w="2014" w:type="dxa"/>
            <w:shd w:val="clear" w:color="auto" w:fill="auto"/>
          </w:tcPr>
          <w:p w:rsidRPr="000F1B9A" w:rsidR="000E3DAC" w:rsidP="000F1B9A" w:rsidRDefault="000E3DAC" w14:paraId="5F44DAE9" w14:textId="77777777">
            <w:pPr>
              <w:jc w:val="both"/>
              <w:rPr>
                <w:rFonts w:cstheme="minorHAnsi"/>
              </w:rPr>
            </w:pPr>
            <w:r w:rsidRPr="000F1B9A">
              <w:rPr>
                <w:rFonts w:cstheme="minorHAnsi"/>
              </w:rPr>
              <w:t>Versions 0.0 – 0.2</w:t>
            </w:r>
          </w:p>
        </w:tc>
        <w:tc>
          <w:tcPr>
            <w:tcW w:w="1275" w:type="dxa"/>
            <w:shd w:val="clear" w:color="auto" w:fill="auto"/>
          </w:tcPr>
          <w:p w:rsidRPr="000F1B9A" w:rsidR="000E3DAC" w:rsidP="009408BC" w:rsidRDefault="000E3DAC" w14:paraId="6F8F16C6" w14:textId="77777777">
            <w:pPr>
              <w:rPr>
                <w:rFonts w:cstheme="minorHAnsi"/>
              </w:rPr>
            </w:pPr>
            <w:r w:rsidRPr="000F1B9A">
              <w:rPr>
                <w:rFonts w:cstheme="minorHAnsi"/>
              </w:rPr>
              <w:t>13/5/24 – 14/10/24</w:t>
            </w:r>
          </w:p>
        </w:tc>
        <w:tc>
          <w:tcPr>
            <w:tcW w:w="5529" w:type="dxa"/>
            <w:shd w:val="clear" w:color="auto" w:fill="auto"/>
          </w:tcPr>
          <w:p w:rsidRPr="000F1B9A" w:rsidR="000E3DAC" w:rsidP="000F1B9A" w:rsidRDefault="000E3DAC" w14:paraId="5F69ACFA" w14:textId="7FCDEB0E">
            <w:pPr>
              <w:jc w:val="both"/>
              <w:rPr>
                <w:rFonts w:cstheme="minorHAnsi"/>
              </w:rPr>
            </w:pPr>
            <w:r w:rsidRPr="000F1B9A">
              <w:rPr>
                <w:rFonts w:cstheme="minorHAnsi"/>
              </w:rPr>
              <w:t>Development drafts</w:t>
            </w:r>
            <w:r w:rsidR="009408BC">
              <w:rPr>
                <w:rFonts w:cstheme="minorHAnsi"/>
              </w:rPr>
              <w:t xml:space="preserve"> and partner consultation</w:t>
            </w:r>
          </w:p>
        </w:tc>
      </w:tr>
      <w:tr w:rsidRPr="000F1B9A" w:rsidR="000E3DAC" w:rsidTr="00185B4B" w14:paraId="560A3472" w14:textId="77777777">
        <w:tc>
          <w:tcPr>
            <w:tcW w:w="2014" w:type="dxa"/>
            <w:shd w:val="clear" w:color="auto" w:fill="auto"/>
          </w:tcPr>
          <w:p w:rsidRPr="000F1B9A" w:rsidR="000E3DAC" w:rsidP="000F1B9A" w:rsidRDefault="000E3DAC" w14:paraId="3A3AD349" w14:textId="77777777">
            <w:pPr>
              <w:jc w:val="both"/>
              <w:rPr>
                <w:rFonts w:cstheme="minorHAnsi"/>
              </w:rPr>
            </w:pPr>
            <w:r w:rsidRPr="000F1B9A">
              <w:rPr>
                <w:rFonts w:cstheme="minorHAnsi"/>
              </w:rPr>
              <w:t>Version 1.0</w:t>
            </w:r>
          </w:p>
        </w:tc>
        <w:tc>
          <w:tcPr>
            <w:tcW w:w="1275" w:type="dxa"/>
            <w:shd w:val="clear" w:color="auto" w:fill="auto"/>
          </w:tcPr>
          <w:p w:rsidRPr="009408BC" w:rsidR="000E3DAC" w:rsidP="000F1B9A" w:rsidRDefault="000E3DAC" w14:paraId="7DC86FDB" w14:textId="77777777">
            <w:pPr>
              <w:jc w:val="both"/>
              <w:rPr>
                <w:rFonts w:cstheme="minorHAnsi"/>
              </w:rPr>
            </w:pPr>
            <w:r w:rsidRPr="009408BC">
              <w:rPr>
                <w:rFonts w:cstheme="minorHAnsi"/>
              </w:rPr>
              <w:t>21/10/24</w:t>
            </w:r>
          </w:p>
        </w:tc>
        <w:tc>
          <w:tcPr>
            <w:tcW w:w="5529" w:type="dxa"/>
            <w:shd w:val="clear" w:color="auto" w:fill="auto"/>
          </w:tcPr>
          <w:p w:rsidRPr="009408BC" w:rsidR="000E3DAC" w:rsidP="000F1B9A" w:rsidRDefault="009408BC" w14:paraId="0D782AAF" w14:textId="2561F84B">
            <w:pPr>
              <w:jc w:val="both"/>
              <w:rPr>
                <w:rFonts w:cstheme="minorHAnsi"/>
              </w:rPr>
            </w:pPr>
            <w:r w:rsidRPr="009408BC">
              <w:rPr>
                <w:rFonts w:cstheme="minorHAnsi"/>
              </w:rPr>
              <w:t xml:space="preserve">Presented to </w:t>
            </w:r>
            <w:r w:rsidRPr="009408BC" w:rsidR="000E3DAC">
              <w:rPr>
                <w:rFonts w:cstheme="minorHAnsi"/>
              </w:rPr>
              <w:t>Derbyshire ASB Sub-Group</w:t>
            </w:r>
            <w:r>
              <w:rPr>
                <w:rFonts w:cstheme="minorHAnsi"/>
              </w:rPr>
              <w:t>, who directed further time be allowed for partner consultation</w:t>
            </w:r>
          </w:p>
        </w:tc>
      </w:tr>
      <w:tr w:rsidRPr="000F1B9A" w:rsidR="000E3DAC" w:rsidTr="00185B4B" w14:paraId="74EF85E0" w14:textId="77777777">
        <w:tc>
          <w:tcPr>
            <w:tcW w:w="2014" w:type="dxa"/>
            <w:shd w:val="clear" w:color="auto" w:fill="auto"/>
          </w:tcPr>
          <w:p w:rsidRPr="000F1B9A" w:rsidR="000E3DAC" w:rsidP="000F1B9A" w:rsidRDefault="000E3DAC" w14:paraId="608ACE15" w14:textId="2EC0641A">
            <w:pPr>
              <w:jc w:val="both"/>
              <w:rPr>
                <w:rFonts w:cstheme="minorHAnsi"/>
              </w:rPr>
            </w:pPr>
            <w:r w:rsidRPr="000F1B9A">
              <w:rPr>
                <w:rFonts w:cstheme="minorHAnsi"/>
              </w:rPr>
              <w:t>Version 1.</w:t>
            </w:r>
            <w:r w:rsidR="009408BC">
              <w:rPr>
                <w:rFonts w:cstheme="minorHAnsi"/>
              </w:rPr>
              <w:t>1</w:t>
            </w:r>
          </w:p>
        </w:tc>
        <w:tc>
          <w:tcPr>
            <w:tcW w:w="1275" w:type="dxa"/>
            <w:shd w:val="clear" w:color="auto" w:fill="auto"/>
          </w:tcPr>
          <w:p w:rsidRPr="000F1B9A" w:rsidR="000E3DAC" w:rsidP="000F1B9A" w:rsidRDefault="009408BC" w14:paraId="4810DF35" w14:textId="22B18037">
            <w:pPr>
              <w:jc w:val="both"/>
              <w:rPr>
                <w:rFonts w:cstheme="minorHAnsi"/>
              </w:rPr>
            </w:pPr>
            <w:r>
              <w:rPr>
                <w:rFonts w:cstheme="minorHAnsi"/>
              </w:rPr>
              <w:t>29/11/24</w:t>
            </w:r>
          </w:p>
        </w:tc>
        <w:tc>
          <w:tcPr>
            <w:tcW w:w="5529" w:type="dxa"/>
            <w:shd w:val="clear" w:color="auto" w:fill="auto"/>
          </w:tcPr>
          <w:p w:rsidRPr="000F1B9A" w:rsidR="000E3DAC" w:rsidP="000F1B9A" w:rsidRDefault="009408BC" w14:paraId="4A4FDD74" w14:textId="7BDE7964">
            <w:pPr>
              <w:jc w:val="both"/>
              <w:rPr>
                <w:rFonts w:cstheme="minorHAnsi"/>
              </w:rPr>
            </w:pPr>
            <w:r>
              <w:rPr>
                <w:rFonts w:cstheme="minorHAnsi"/>
              </w:rPr>
              <w:t xml:space="preserve">Additional six weeks of partner consultation, </w:t>
            </w:r>
          </w:p>
        </w:tc>
      </w:tr>
      <w:tr w:rsidRPr="000F1B9A" w:rsidR="009408BC" w:rsidTr="00185B4B" w14:paraId="369E48ED" w14:textId="77777777">
        <w:tc>
          <w:tcPr>
            <w:tcW w:w="2014" w:type="dxa"/>
            <w:shd w:val="clear" w:color="auto" w:fill="auto"/>
          </w:tcPr>
          <w:p w:rsidRPr="000F1B9A" w:rsidR="009408BC" w:rsidP="004C6DB7" w:rsidRDefault="009408BC" w14:paraId="111B0657" w14:textId="77777777">
            <w:pPr>
              <w:jc w:val="both"/>
              <w:rPr>
                <w:rFonts w:cstheme="minorHAnsi"/>
              </w:rPr>
            </w:pPr>
            <w:r w:rsidRPr="000F1B9A">
              <w:rPr>
                <w:rFonts w:cstheme="minorHAnsi"/>
              </w:rPr>
              <w:t>Version 1.</w:t>
            </w:r>
            <w:r>
              <w:rPr>
                <w:rFonts w:cstheme="minorHAnsi"/>
              </w:rPr>
              <w:t>1</w:t>
            </w:r>
          </w:p>
        </w:tc>
        <w:tc>
          <w:tcPr>
            <w:tcW w:w="1275" w:type="dxa"/>
            <w:shd w:val="clear" w:color="auto" w:fill="auto"/>
          </w:tcPr>
          <w:p w:rsidRPr="000F1B9A" w:rsidR="009408BC" w:rsidP="004C6DB7" w:rsidRDefault="00625599" w14:paraId="54CEEB61" w14:textId="103AA442">
            <w:pPr>
              <w:jc w:val="both"/>
              <w:rPr>
                <w:rFonts w:cstheme="minorHAnsi"/>
              </w:rPr>
            </w:pPr>
            <w:r w:rsidRPr="00625599">
              <w:rPr>
                <w:rFonts w:cstheme="minorHAnsi"/>
              </w:rPr>
              <w:t>16</w:t>
            </w:r>
            <w:r w:rsidRPr="00625599" w:rsidR="009408BC">
              <w:rPr>
                <w:rFonts w:cstheme="minorHAnsi"/>
              </w:rPr>
              <w:t>/12/24</w:t>
            </w:r>
          </w:p>
        </w:tc>
        <w:tc>
          <w:tcPr>
            <w:tcW w:w="5529" w:type="dxa"/>
            <w:shd w:val="clear" w:color="auto" w:fill="auto"/>
          </w:tcPr>
          <w:p w:rsidRPr="000F1B9A" w:rsidR="009408BC" w:rsidP="004C6DB7" w:rsidRDefault="009408BC" w14:paraId="2128D5C9" w14:textId="5E723391">
            <w:pPr>
              <w:jc w:val="both"/>
              <w:rPr>
                <w:rFonts w:cstheme="minorHAnsi"/>
              </w:rPr>
            </w:pPr>
            <w:r>
              <w:rPr>
                <w:rFonts w:cstheme="minorHAnsi"/>
              </w:rPr>
              <w:t xml:space="preserve">Derbyshire ASB Sub-Group members informed of final minor amendments made as a result of additional feedback received. </w:t>
            </w:r>
          </w:p>
        </w:tc>
      </w:tr>
      <w:tr w:rsidRPr="000F1B9A" w:rsidR="009408BC" w:rsidTr="00185B4B" w14:paraId="4757C8D3" w14:textId="77777777">
        <w:tc>
          <w:tcPr>
            <w:tcW w:w="2014" w:type="dxa"/>
            <w:shd w:val="clear" w:color="auto" w:fill="auto"/>
          </w:tcPr>
          <w:p w:rsidRPr="000F1B9A" w:rsidR="009408BC" w:rsidP="009408BC" w:rsidRDefault="009408BC" w14:paraId="23EFE14E" w14:textId="46869368">
            <w:pPr>
              <w:jc w:val="both"/>
              <w:rPr>
                <w:rFonts w:cstheme="minorHAnsi"/>
              </w:rPr>
            </w:pPr>
            <w:r w:rsidRPr="000F1B9A">
              <w:rPr>
                <w:rFonts w:cstheme="minorHAnsi"/>
              </w:rPr>
              <w:t>Version 1.</w:t>
            </w:r>
            <w:r>
              <w:rPr>
                <w:rFonts w:cstheme="minorHAnsi"/>
              </w:rPr>
              <w:t>1</w:t>
            </w:r>
          </w:p>
        </w:tc>
        <w:tc>
          <w:tcPr>
            <w:tcW w:w="1275" w:type="dxa"/>
            <w:shd w:val="clear" w:color="auto" w:fill="auto"/>
          </w:tcPr>
          <w:p w:rsidRPr="000F1B9A" w:rsidR="009408BC" w:rsidP="009408BC" w:rsidRDefault="005155BD" w14:paraId="44A33BC9" w14:textId="4FEEDA46">
            <w:pPr>
              <w:jc w:val="both"/>
              <w:rPr>
                <w:rFonts w:cstheme="minorHAnsi"/>
              </w:rPr>
            </w:pPr>
            <w:r>
              <w:rPr>
                <w:rFonts w:cstheme="minorHAnsi"/>
              </w:rPr>
              <w:t>10/2/25</w:t>
            </w:r>
          </w:p>
        </w:tc>
        <w:tc>
          <w:tcPr>
            <w:tcW w:w="5529" w:type="dxa"/>
            <w:shd w:val="clear" w:color="auto" w:fill="auto"/>
          </w:tcPr>
          <w:p w:rsidRPr="000F1B9A" w:rsidR="009408BC" w:rsidP="009408BC" w:rsidRDefault="009408BC" w14:paraId="45396EAD" w14:textId="1D5B3528">
            <w:pPr>
              <w:jc w:val="both"/>
              <w:rPr>
                <w:rFonts w:cstheme="minorHAnsi"/>
              </w:rPr>
            </w:pPr>
            <w:r w:rsidRPr="000F1B9A">
              <w:rPr>
                <w:rFonts w:cstheme="minorHAnsi"/>
              </w:rPr>
              <w:t>Approved by Neighbourhood Crime and ASB Board</w:t>
            </w:r>
          </w:p>
        </w:tc>
      </w:tr>
      <w:tr w:rsidRPr="000F1B9A" w:rsidR="009408BC" w:rsidTr="00185B4B" w14:paraId="4BA8742A" w14:textId="77777777">
        <w:tc>
          <w:tcPr>
            <w:tcW w:w="2014" w:type="dxa"/>
            <w:shd w:val="clear" w:color="auto" w:fill="auto"/>
          </w:tcPr>
          <w:p w:rsidRPr="000F1B9A" w:rsidR="009408BC" w:rsidP="009408BC" w:rsidRDefault="009408BC" w14:paraId="0DC028A9" w14:textId="16DDE403">
            <w:pPr>
              <w:jc w:val="both"/>
              <w:rPr>
                <w:rFonts w:cstheme="minorHAnsi"/>
              </w:rPr>
            </w:pPr>
            <w:r w:rsidRPr="000F1B9A">
              <w:rPr>
                <w:rFonts w:cstheme="minorHAnsi"/>
              </w:rPr>
              <w:t>Version 1.</w:t>
            </w:r>
            <w:r>
              <w:rPr>
                <w:rFonts w:cstheme="minorHAnsi"/>
              </w:rPr>
              <w:t>1</w:t>
            </w:r>
          </w:p>
        </w:tc>
        <w:tc>
          <w:tcPr>
            <w:tcW w:w="1275" w:type="dxa"/>
            <w:shd w:val="clear" w:color="auto" w:fill="auto"/>
          </w:tcPr>
          <w:p w:rsidRPr="000F1B9A" w:rsidR="009408BC" w:rsidP="009408BC" w:rsidRDefault="00E275CC" w14:paraId="1FE4A55A" w14:textId="1518489F">
            <w:pPr>
              <w:jc w:val="both"/>
              <w:rPr>
                <w:rFonts w:cstheme="minorHAnsi"/>
              </w:rPr>
            </w:pPr>
            <w:r>
              <w:rPr>
                <w:rFonts w:cstheme="minorHAnsi"/>
              </w:rPr>
              <w:t>4/3/25</w:t>
            </w:r>
          </w:p>
        </w:tc>
        <w:tc>
          <w:tcPr>
            <w:tcW w:w="5529" w:type="dxa"/>
            <w:shd w:val="clear" w:color="auto" w:fill="auto"/>
          </w:tcPr>
          <w:p w:rsidRPr="000F1B9A" w:rsidR="009408BC" w:rsidP="009408BC" w:rsidRDefault="009408BC" w14:paraId="21A82BE3" w14:textId="4D35F691">
            <w:pPr>
              <w:jc w:val="both"/>
              <w:rPr>
                <w:rFonts w:cstheme="minorHAnsi"/>
              </w:rPr>
            </w:pPr>
            <w:r w:rsidRPr="000F1B9A">
              <w:rPr>
                <w:rFonts w:cstheme="minorHAnsi"/>
              </w:rPr>
              <w:t>Approved by Derbyshire Safer Communities Board</w:t>
            </w:r>
          </w:p>
        </w:tc>
      </w:tr>
      <w:tr w:rsidRPr="000F1B9A" w:rsidR="009408BC" w:rsidTr="00185B4B" w14:paraId="27665A5D" w14:textId="77777777">
        <w:tc>
          <w:tcPr>
            <w:tcW w:w="2014" w:type="dxa"/>
            <w:shd w:val="clear" w:color="auto" w:fill="auto"/>
          </w:tcPr>
          <w:p w:rsidRPr="000F1B9A" w:rsidR="009408BC" w:rsidP="009408BC" w:rsidRDefault="009408BC" w14:paraId="187D3ACA" w14:textId="38C43933">
            <w:pPr>
              <w:jc w:val="both"/>
              <w:rPr>
                <w:rFonts w:cstheme="minorHAnsi"/>
              </w:rPr>
            </w:pPr>
            <w:r w:rsidRPr="000F1B9A">
              <w:rPr>
                <w:rFonts w:cstheme="minorHAnsi"/>
              </w:rPr>
              <w:t>Version 1.</w:t>
            </w:r>
            <w:r>
              <w:rPr>
                <w:rFonts w:cstheme="minorHAnsi"/>
              </w:rPr>
              <w:t>1</w:t>
            </w:r>
          </w:p>
        </w:tc>
        <w:tc>
          <w:tcPr>
            <w:tcW w:w="1275" w:type="dxa"/>
            <w:shd w:val="clear" w:color="auto" w:fill="auto"/>
          </w:tcPr>
          <w:p w:rsidRPr="000F1B9A" w:rsidR="009408BC" w:rsidP="009408BC" w:rsidRDefault="00E275CC" w14:paraId="17450E75" w14:textId="22C3D102">
            <w:pPr>
              <w:jc w:val="both"/>
              <w:rPr>
                <w:rFonts w:cstheme="minorHAnsi"/>
              </w:rPr>
            </w:pPr>
            <w:r>
              <w:rPr>
                <w:rFonts w:cstheme="minorHAnsi"/>
              </w:rPr>
              <w:t>18/3/25</w:t>
            </w:r>
          </w:p>
        </w:tc>
        <w:tc>
          <w:tcPr>
            <w:tcW w:w="5529" w:type="dxa"/>
            <w:shd w:val="clear" w:color="auto" w:fill="auto"/>
          </w:tcPr>
          <w:p w:rsidRPr="000F1B9A" w:rsidR="009408BC" w:rsidP="009408BC" w:rsidRDefault="009408BC" w14:paraId="4F486563" w14:textId="2A410566">
            <w:pPr>
              <w:jc w:val="both"/>
              <w:rPr>
                <w:rFonts w:cstheme="minorHAnsi"/>
              </w:rPr>
            </w:pPr>
            <w:r w:rsidRPr="000F1B9A">
              <w:rPr>
                <w:rFonts w:cstheme="minorHAnsi"/>
              </w:rPr>
              <w:t>Approved by Safer Derby Board</w:t>
            </w:r>
          </w:p>
        </w:tc>
      </w:tr>
      <w:tr w:rsidRPr="000F1B9A" w:rsidR="009408BC" w:rsidTr="00185B4B" w14:paraId="1293DF26" w14:textId="77777777">
        <w:tc>
          <w:tcPr>
            <w:tcW w:w="2014" w:type="dxa"/>
            <w:shd w:val="clear" w:color="auto" w:fill="auto"/>
          </w:tcPr>
          <w:p w:rsidRPr="000F1B9A" w:rsidR="009408BC" w:rsidP="009408BC" w:rsidRDefault="009408BC" w14:paraId="1CA55BA2" w14:textId="77777777">
            <w:pPr>
              <w:jc w:val="both"/>
              <w:rPr>
                <w:rFonts w:cstheme="minorHAnsi"/>
              </w:rPr>
            </w:pPr>
          </w:p>
        </w:tc>
        <w:tc>
          <w:tcPr>
            <w:tcW w:w="1275" w:type="dxa"/>
            <w:shd w:val="clear" w:color="auto" w:fill="auto"/>
          </w:tcPr>
          <w:p w:rsidRPr="000F1B9A" w:rsidR="009408BC" w:rsidP="009408BC" w:rsidRDefault="009408BC" w14:paraId="0EB91206" w14:textId="77777777">
            <w:pPr>
              <w:jc w:val="both"/>
              <w:rPr>
                <w:rFonts w:cstheme="minorHAnsi"/>
              </w:rPr>
            </w:pPr>
          </w:p>
        </w:tc>
        <w:tc>
          <w:tcPr>
            <w:tcW w:w="5529" w:type="dxa"/>
            <w:shd w:val="clear" w:color="auto" w:fill="auto"/>
          </w:tcPr>
          <w:p w:rsidRPr="000F1B9A" w:rsidR="009408BC" w:rsidP="009408BC" w:rsidRDefault="009408BC" w14:paraId="6CF51E2F" w14:textId="77777777">
            <w:pPr>
              <w:jc w:val="both"/>
              <w:rPr>
                <w:rFonts w:cstheme="minorHAnsi"/>
              </w:rPr>
            </w:pPr>
          </w:p>
        </w:tc>
      </w:tr>
      <w:tr w:rsidRPr="000F1B9A" w:rsidR="009408BC" w:rsidTr="00185B4B" w14:paraId="04D09393" w14:textId="77777777">
        <w:tc>
          <w:tcPr>
            <w:tcW w:w="2014" w:type="dxa"/>
            <w:shd w:val="clear" w:color="auto" w:fill="auto"/>
          </w:tcPr>
          <w:p w:rsidRPr="000F1B9A" w:rsidR="009408BC" w:rsidP="009408BC" w:rsidRDefault="009408BC" w14:paraId="4DE461D6" w14:textId="77777777">
            <w:pPr>
              <w:jc w:val="both"/>
              <w:rPr>
                <w:rFonts w:cstheme="minorHAnsi"/>
              </w:rPr>
            </w:pPr>
          </w:p>
        </w:tc>
        <w:tc>
          <w:tcPr>
            <w:tcW w:w="1275" w:type="dxa"/>
            <w:shd w:val="clear" w:color="auto" w:fill="auto"/>
          </w:tcPr>
          <w:p w:rsidRPr="000F1B9A" w:rsidR="009408BC" w:rsidP="009408BC" w:rsidRDefault="009408BC" w14:paraId="4D8A2EF3" w14:textId="77777777">
            <w:pPr>
              <w:jc w:val="both"/>
              <w:rPr>
                <w:rFonts w:cstheme="minorHAnsi"/>
              </w:rPr>
            </w:pPr>
          </w:p>
        </w:tc>
        <w:tc>
          <w:tcPr>
            <w:tcW w:w="5529" w:type="dxa"/>
            <w:shd w:val="clear" w:color="auto" w:fill="auto"/>
          </w:tcPr>
          <w:p w:rsidRPr="000F1B9A" w:rsidR="009408BC" w:rsidP="009408BC" w:rsidRDefault="009408BC" w14:paraId="493802CF" w14:textId="77777777">
            <w:pPr>
              <w:jc w:val="both"/>
              <w:rPr>
                <w:rFonts w:cstheme="minorHAnsi"/>
              </w:rPr>
            </w:pPr>
          </w:p>
        </w:tc>
      </w:tr>
    </w:tbl>
    <w:p w:rsidRPr="000F1B9A" w:rsidR="000E3DAC" w:rsidP="000F1B9A" w:rsidRDefault="000E3DAC" w14:paraId="50BA0FBF" w14:textId="77777777">
      <w:pPr>
        <w:jc w:val="both"/>
        <w:rPr>
          <w:rFonts w:cstheme="minorHAnsi"/>
          <w:b/>
          <w:u w:val="single"/>
        </w:rPr>
      </w:pPr>
    </w:p>
    <w:p w:rsidRPr="000F1B9A" w:rsidR="000E3DAC" w:rsidP="000F1B9A" w:rsidRDefault="000E3DAC" w14:paraId="0CFAE5B6" w14:textId="77777777">
      <w:pPr>
        <w:jc w:val="both"/>
        <w:rPr>
          <w:rFonts w:cstheme="minorHAnsi"/>
          <w:b/>
          <w:u w:val="single"/>
        </w:rPr>
      </w:pPr>
    </w:p>
    <w:p w:rsidRPr="000F1B9A" w:rsidR="000E3DAC" w:rsidP="000F1B9A" w:rsidRDefault="000E3DAC" w14:paraId="104B29FF" w14:textId="77777777">
      <w:pPr>
        <w:jc w:val="both"/>
        <w:rPr>
          <w:rFonts w:cstheme="minorHAnsi"/>
          <w:b/>
          <w:u w:val="single"/>
        </w:rPr>
      </w:pPr>
    </w:p>
    <w:p w:rsidRPr="000F1B9A" w:rsidR="000E3DAC" w:rsidP="000F1B9A" w:rsidRDefault="000E3DAC" w14:paraId="2E96DBED" w14:textId="77777777">
      <w:pPr>
        <w:jc w:val="both"/>
        <w:rPr>
          <w:rFonts w:cstheme="minorHAnsi"/>
          <w:b/>
          <w:u w:val="single"/>
        </w:rPr>
      </w:pPr>
    </w:p>
    <w:p w:rsidRPr="000F1B9A" w:rsidR="000E3DAC" w:rsidP="000F1B9A" w:rsidRDefault="000E3DAC" w14:paraId="6C7FE717" w14:textId="77777777">
      <w:pPr>
        <w:jc w:val="both"/>
        <w:rPr>
          <w:rFonts w:cstheme="minorHAnsi"/>
          <w:b/>
          <w:u w:val="single"/>
        </w:rPr>
      </w:pPr>
    </w:p>
    <w:p w:rsidRPr="000F1B9A" w:rsidR="000E3DAC" w:rsidP="000F1B9A" w:rsidRDefault="000E3DAC" w14:paraId="01D14EF3" w14:textId="77777777">
      <w:pPr>
        <w:jc w:val="both"/>
        <w:rPr>
          <w:rFonts w:cstheme="minorHAnsi"/>
          <w:b/>
          <w:u w:val="single"/>
        </w:rPr>
      </w:pPr>
    </w:p>
    <w:p w:rsidRPr="000F1B9A" w:rsidR="000E3DAC" w:rsidP="000F1B9A" w:rsidRDefault="000E3DAC" w14:paraId="55CE81D7" w14:textId="77777777">
      <w:pPr>
        <w:jc w:val="both"/>
        <w:rPr>
          <w:rFonts w:cstheme="minorHAnsi"/>
          <w:b/>
          <w:u w:val="single"/>
        </w:rPr>
      </w:pPr>
    </w:p>
    <w:p w:rsidRPr="000F1B9A" w:rsidR="000E3DAC" w:rsidP="000F1B9A" w:rsidRDefault="000E3DAC" w14:paraId="6E57EC79" w14:textId="77777777">
      <w:pPr>
        <w:jc w:val="both"/>
        <w:rPr>
          <w:rFonts w:cstheme="minorHAnsi"/>
          <w:b/>
          <w:u w:val="single"/>
        </w:rPr>
      </w:pPr>
    </w:p>
    <w:p w:rsidRPr="000F1B9A" w:rsidR="000E3DAC" w:rsidP="000F1B9A" w:rsidRDefault="000E3DAC" w14:paraId="3E17C6DB" w14:textId="77777777">
      <w:pPr>
        <w:jc w:val="both"/>
        <w:rPr>
          <w:rFonts w:cstheme="minorHAnsi"/>
          <w:b/>
          <w:u w:val="single"/>
        </w:rPr>
      </w:pPr>
    </w:p>
    <w:p w:rsidRPr="000F1B9A" w:rsidR="000E3DAC" w:rsidP="000F1B9A" w:rsidRDefault="000E3DAC" w14:paraId="3134A4CA" w14:textId="77777777">
      <w:pPr>
        <w:jc w:val="both"/>
        <w:rPr>
          <w:rFonts w:cstheme="minorHAnsi"/>
          <w:b/>
          <w:u w:val="single"/>
        </w:rPr>
      </w:pPr>
    </w:p>
    <w:p w:rsidR="000E3DAC" w:rsidP="000F1B9A" w:rsidRDefault="000E3DAC" w14:paraId="4BA29C12" w14:textId="77777777">
      <w:pPr>
        <w:jc w:val="both"/>
        <w:rPr>
          <w:rFonts w:cstheme="minorHAnsi"/>
          <w:b/>
          <w:u w:val="single"/>
        </w:rPr>
      </w:pPr>
    </w:p>
    <w:p w:rsidR="009408BC" w:rsidP="000F1B9A" w:rsidRDefault="009408BC" w14:paraId="7B16BD37" w14:textId="77777777">
      <w:pPr>
        <w:jc w:val="both"/>
        <w:rPr>
          <w:rFonts w:cstheme="minorHAnsi"/>
          <w:b/>
          <w:u w:val="single"/>
        </w:rPr>
      </w:pPr>
    </w:p>
    <w:p w:rsidR="009408BC" w:rsidP="000F1B9A" w:rsidRDefault="009408BC" w14:paraId="0B06A061" w14:textId="77777777">
      <w:pPr>
        <w:jc w:val="both"/>
        <w:rPr>
          <w:rFonts w:cstheme="minorHAnsi"/>
          <w:b/>
          <w:u w:val="single"/>
        </w:rPr>
      </w:pPr>
    </w:p>
    <w:p w:rsidR="00185B4B" w:rsidP="000F1B9A" w:rsidRDefault="00185B4B" w14:paraId="443C7965" w14:textId="77777777">
      <w:pPr>
        <w:jc w:val="both"/>
        <w:rPr>
          <w:rFonts w:cstheme="minorHAnsi"/>
          <w:b/>
          <w:u w:val="single"/>
        </w:rPr>
      </w:pPr>
    </w:p>
    <w:p w:rsidR="00185B4B" w:rsidP="000F1B9A" w:rsidRDefault="00185B4B" w14:paraId="19E8B293" w14:textId="77777777">
      <w:pPr>
        <w:jc w:val="both"/>
        <w:rPr>
          <w:rFonts w:cstheme="minorHAnsi"/>
          <w:b/>
          <w:u w:val="single"/>
        </w:rPr>
      </w:pPr>
    </w:p>
    <w:p w:rsidRPr="000F1B9A" w:rsidR="00185B4B" w:rsidP="000F1B9A" w:rsidRDefault="00185B4B" w14:paraId="11886644" w14:textId="77777777">
      <w:pPr>
        <w:jc w:val="both"/>
        <w:rPr>
          <w:rFonts w:cstheme="minorHAnsi"/>
          <w:b/>
          <w:u w:val="single"/>
        </w:rPr>
      </w:pPr>
    </w:p>
    <w:p w:rsidRPr="000F1B9A" w:rsidR="000E3DAC" w:rsidP="000F1B9A" w:rsidRDefault="000E3DAC" w14:paraId="106D896B" w14:textId="77777777">
      <w:pPr>
        <w:jc w:val="both"/>
        <w:rPr>
          <w:rFonts w:cstheme="minorHAnsi"/>
          <w:b/>
          <w:u w:val="single"/>
        </w:rPr>
      </w:pPr>
    </w:p>
    <w:tbl>
      <w:tblPr>
        <w:tblStyle w:val="TableGrid"/>
        <w:tblW w:w="0" w:type="auto"/>
        <w:tblLook w:val="04A0" w:firstRow="1" w:lastRow="0" w:firstColumn="1" w:lastColumn="0" w:noHBand="0" w:noVBand="1"/>
      </w:tblPr>
      <w:tblGrid>
        <w:gridCol w:w="9016"/>
      </w:tblGrid>
      <w:tr w:rsidRPr="000F1B9A" w:rsidR="000E3DAC" w:rsidTr="000D2CB9" w14:paraId="7084EA16" w14:textId="77777777">
        <w:tc>
          <w:tcPr>
            <w:tcW w:w="9016" w:type="dxa"/>
          </w:tcPr>
          <w:p w:rsidRPr="000F1B9A" w:rsidR="000E3DAC" w:rsidP="000F1B9A" w:rsidRDefault="000E3DAC" w14:paraId="3DDEE09B" w14:textId="243B1F82">
            <w:pPr>
              <w:jc w:val="both"/>
              <w:rPr>
                <w:rFonts w:asciiTheme="minorHAnsi" w:hAnsiTheme="minorHAnsi" w:cstheme="minorHAnsi"/>
                <w:sz w:val="24"/>
                <w:szCs w:val="24"/>
              </w:rPr>
            </w:pPr>
            <w:r w:rsidRPr="000F1B9A">
              <w:rPr>
                <w:rFonts w:asciiTheme="minorHAnsi" w:hAnsiTheme="minorHAnsi" w:cstheme="minorHAnsi"/>
                <w:sz w:val="24"/>
                <w:szCs w:val="24"/>
              </w:rPr>
              <w:t xml:space="preserve">The information contained within this document was correct as at </w:t>
            </w:r>
            <w:r w:rsidR="009408BC">
              <w:rPr>
                <w:rFonts w:asciiTheme="minorHAnsi" w:hAnsiTheme="minorHAnsi" w:cstheme="minorHAnsi"/>
                <w:sz w:val="24"/>
                <w:szCs w:val="24"/>
              </w:rPr>
              <w:t>Nov</w:t>
            </w:r>
            <w:r w:rsidRPr="000F1B9A">
              <w:rPr>
                <w:rFonts w:asciiTheme="minorHAnsi" w:hAnsiTheme="minorHAnsi" w:cstheme="minorHAnsi"/>
                <w:sz w:val="24"/>
                <w:szCs w:val="24"/>
              </w:rPr>
              <w:t>ember 2024.</w:t>
            </w:r>
          </w:p>
          <w:p w:rsidRPr="000F1B9A" w:rsidR="000E3DAC" w:rsidP="000F1B9A" w:rsidRDefault="000E3DAC" w14:paraId="2A5B7952" w14:textId="77777777">
            <w:pPr>
              <w:jc w:val="both"/>
              <w:rPr>
                <w:rFonts w:asciiTheme="minorHAnsi" w:hAnsiTheme="minorHAnsi" w:cstheme="minorHAnsi"/>
                <w:sz w:val="24"/>
                <w:szCs w:val="24"/>
              </w:rPr>
            </w:pPr>
          </w:p>
          <w:p w:rsidRPr="000F1B9A" w:rsidR="000E3DAC" w:rsidP="000F1B9A" w:rsidRDefault="000E3DAC" w14:paraId="1249FE8E" w14:textId="77777777">
            <w:pPr>
              <w:jc w:val="both"/>
              <w:rPr>
                <w:rFonts w:asciiTheme="minorHAnsi" w:hAnsiTheme="minorHAnsi" w:cstheme="minorHAnsi"/>
                <w:sz w:val="24"/>
                <w:szCs w:val="24"/>
              </w:rPr>
            </w:pPr>
            <w:r w:rsidRPr="000F1B9A">
              <w:rPr>
                <w:rFonts w:asciiTheme="minorHAnsi" w:hAnsiTheme="minorHAnsi" w:cstheme="minorHAnsi"/>
                <w:sz w:val="24"/>
                <w:szCs w:val="24"/>
              </w:rPr>
              <w:t>Practitioners should be aware that case law and legislation is constantly changing.</w:t>
            </w:r>
          </w:p>
          <w:p w:rsidRPr="000F1B9A" w:rsidR="000E3DAC" w:rsidP="000F1B9A" w:rsidRDefault="000E3DAC" w14:paraId="3BB7572B" w14:textId="77777777">
            <w:pPr>
              <w:jc w:val="both"/>
              <w:rPr>
                <w:rFonts w:asciiTheme="minorHAnsi" w:hAnsiTheme="minorHAnsi" w:cstheme="minorHAnsi"/>
                <w:sz w:val="24"/>
                <w:szCs w:val="24"/>
              </w:rPr>
            </w:pPr>
          </w:p>
          <w:p w:rsidRPr="000F1B9A" w:rsidR="000E3DAC" w:rsidP="000F1B9A" w:rsidRDefault="000E3DAC" w14:paraId="0397CE56" w14:textId="77777777">
            <w:pPr>
              <w:jc w:val="both"/>
              <w:rPr>
                <w:rFonts w:asciiTheme="minorHAnsi" w:hAnsiTheme="minorHAnsi" w:cstheme="minorHAnsi"/>
                <w:sz w:val="24"/>
                <w:szCs w:val="24"/>
              </w:rPr>
            </w:pPr>
            <w:r w:rsidRPr="000F1B9A">
              <w:rPr>
                <w:rFonts w:asciiTheme="minorHAnsi" w:hAnsiTheme="minorHAnsi" w:cstheme="minorHAnsi"/>
                <w:sz w:val="24"/>
                <w:szCs w:val="24"/>
              </w:rPr>
              <w:t xml:space="preserve">The provisions of the legislation must be read and interpreted in conjunction with the latest statutory guidance issued, pursuant to Part 1 of the ASB Crime and Policing Act 2014.  </w:t>
            </w:r>
          </w:p>
          <w:p w:rsidRPr="000F1B9A" w:rsidR="000E3DAC" w:rsidP="000F1B9A" w:rsidRDefault="000E3DAC" w14:paraId="71D3782E" w14:textId="77777777">
            <w:pPr>
              <w:jc w:val="both"/>
              <w:rPr>
                <w:rFonts w:asciiTheme="minorHAnsi" w:hAnsiTheme="minorHAnsi" w:cstheme="minorHAnsi"/>
                <w:sz w:val="24"/>
                <w:szCs w:val="24"/>
              </w:rPr>
            </w:pPr>
          </w:p>
          <w:p w:rsidRPr="000F1B9A" w:rsidR="000E3DAC" w:rsidP="000F1B9A" w:rsidRDefault="000E3DAC" w14:paraId="58B66CBA" w14:textId="77777777">
            <w:pPr>
              <w:jc w:val="both"/>
              <w:rPr>
                <w:rFonts w:asciiTheme="minorHAnsi" w:hAnsiTheme="minorHAnsi" w:cstheme="minorHAnsi"/>
                <w:sz w:val="24"/>
                <w:szCs w:val="24"/>
              </w:rPr>
            </w:pPr>
            <w:r w:rsidRPr="000F1B9A">
              <w:rPr>
                <w:rFonts w:asciiTheme="minorHAnsi" w:hAnsiTheme="minorHAnsi" w:cstheme="minorHAnsi"/>
                <w:sz w:val="24"/>
                <w:szCs w:val="24"/>
              </w:rPr>
              <w:t>Legal advice, should always be sought, as appropriate / required.</w:t>
            </w:r>
          </w:p>
          <w:p w:rsidRPr="000F1B9A" w:rsidR="000E3DAC" w:rsidP="000F1B9A" w:rsidRDefault="000E3DAC" w14:paraId="69760AB0" w14:textId="77777777">
            <w:pPr>
              <w:jc w:val="both"/>
              <w:rPr>
                <w:rFonts w:asciiTheme="minorHAnsi" w:hAnsiTheme="minorHAnsi" w:cstheme="minorHAnsi"/>
                <w:sz w:val="24"/>
                <w:szCs w:val="24"/>
              </w:rPr>
            </w:pPr>
          </w:p>
        </w:tc>
      </w:tr>
    </w:tbl>
    <w:p w:rsidRPr="000F1B9A" w:rsidR="00A55DF1" w:rsidP="000F1B9A" w:rsidRDefault="00A55DF1" w14:paraId="34AFE236" w14:textId="77777777">
      <w:pPr>
        <w:jc w:val="both"/>
        <w:rPr>
          <w:rFonts w:cstheme="minorHAnsi"/>
        </w:rPr>
      </w:pPr>
    </w:p>
    <w:bookmarkEnd w:id="1"/>
    <w:p w:rsidR="00185B4B" w:rsidRDefault="00185B4B" w14:paraId="0A560869" w14:textId="77777777">
      <w:pPr>
        <w:rPr>
          <w:rFonts w:cstheme="minorHAnsi"/>
          <w:b/>
        </w:rPr>
      </w:pPr>
      <w:r>
        <w:rPr>
          <w:rFonts w:cstheme="minorHAnsi"/>
          <w:b/>
        </w:rPr>
        <w:br w:type="page"/>
      </w:r>
    </w:p>
    <w:p w:rsidRPr="000F1B9A" w:rsidR="000E3DAC" w:rsidP="009408BC" w:rsidRDefault="000E3DAC" w14:paraId="7C453194" w14:textId="14EAAF5C">
      <w:pPr>
        <w:jc w:val="center"/>
        <w:rPr>
          <w:rFonts w:cstheme="minorHAnsi"/>
          <w:b/>
        </w:rPr>
      </w:pPr>
      <w:r w:rsidRPr="000F1B9A">
        <w:rPr>
          <w:rFonts w:cstheme="minorHAnsi"/>
          <w:b/>
        </w:rPr>
        <w:lastRenderedPageBreak/>
        <w:t>CONTENTS</w:t>
      </w:r>
    </w:p>
    <w:p w:rsidRPr="000F1B9A" w:rsidR="000E3DAC" w:rsidP="000F1B9A" w:rsidRDefault="000E3DAC" w14:paraId="058BE94A" w14:textId="77777777">
      <w:pPr>
        <w:jc w:val="both"/>
        <w:rPr>
          <w:rFonts w:cstheme="minorHAnsi"/>
        </w:rPr>
      </w:pPr>
    </w:p>
    <w:p w:rsidR="00E275CC" w:rsidRDefault="000E3DAC" w14:paraId="39BC29B4" w14:textId="3F9698A0">
      <w:pPr>
        <w:pStyle w:val="TOC1"/>
        <w:rPr>
          <w:rFonts w:asciiTheme="minorHAnsi" w:hAnsiTheme="minorHAnsi" w:eastAsiaTheme="minorEastAsia" w:cstheme="minorBidi"/>
          <w:kern w:val="2"/>
          <w14:ligatures w14:val="standardContextual"/>
        </w:rPr>
      </w:pPr>
      <w:r w:rsidRPr="000F1B9A">
        <w:rPr>
          <w:rFonts w:asciiTheme="minorHAnsi" w:hAnsiTheme="minorHAnsi" w:cstheme="minorHAnsi"/>
          <w:b/>
        </w:rPr>
        <w:fldChar w:fldCharType="begin"/>
      </w:r>
      <w:r w:rsidRPr="000F1B9A">
        <w:rPr>
          <w:rFonts w:asciiTheme="minorHAnsi" w:hAnsiTheme="minorHAnsi" w:cstheme="minorHAnsi"/>
        </w:rPr>
        <w:instrText xml:space="preserve"> TOC \o "1-2" \h \z \u </w:instrText>
      </w:r>
      <w:r w:rsidRPr="000F1B9A">
        <w:rPr>
          <w:rFonts w:asciiTheme="minorHAnsi" w:hAnsiTheme="minorHAnsi" w:cstheme="minorHAnsi"/>
          <w:b/>
        </w:rPr>
        <w:fldChar w:fldCharType="separate"/>
      </w:r>
      <w:hyperlink w:history="1" w:anchor="_Toc195268283">
        <w:r w:rsidRPr="00934465" w:rsidR="00E275CC">
          <w:rPr>
            <w:rStyle w:val="Hyperlink"/>
            <w:rFonts w:cstheme="minorHAnsi"/>
          </w:rPr>
          <w:t>INTRODUCTION</w:t>
        </w:r>
        <w:r w:rsidR="00E275CC">
          <w:rPr>
            <w:webHidden/>
          </w:rPr>
          <w:tab/>
        </w:r>
        <w:r w:rsidR="00E275CC">
          <w:rPr>
            <w:webHidden/>
          </w:rPr>
          <w:fldChar w:fldCharType="begin"/>
        </w:r>
        <w:r w:rsidR="00E275CC">
          <w:rPr>
            <w:webHidden/>
          </w:rPr>
          <w:instrText xml:space="preserve"> PAGEREF _Toc195268283 \h </w:instrText>
        </w:r>
        <w:r w:rsidR="00E275CC">
          <w:rPr>
            <w:webHidden/>
          </w:rPr>
        </w:r>
        <w:r w:rsidR="00E275CC">
          <w:rPr>
            <w:webHidden/>
          </w:rPr>
          <w:fldChar w:fldCharType="separate"/>
        </w:r>
        <w:r w:rsidR="0029571A">
          <w:rPr>
            <w:webHidden/>
          </w:rPr>
          <w:t>6</w:t>
        </w:r>
        <w:r w:rsidR="00E275CC">
          <w:rPr>
            <w:webHidden/>
          </w:rPr>
          <w:fldChar w:fldCharType="end"/>
        </w:r>
      </w:hyperlink>
    </w:p>
    <w:p w:rsidR="00E275CC" w:rsidRDefault="002C1F97" w14:paraId="0298A294" w14:textId="5E94B92E">
      <w:pPr>
        <w:pStyle w:val="TOC1"/>
        <w:rPr>
          <w:rFonts w:asciiTheme="minorHAnsi" w:hAnsiTheme="minorHAnsi" w:eastAsiaTheme="minorEastAsia" w:cstheme="minorBidi"/>
          <w:kern w:val="2"/>
          <w14:ligatures w14:val="standardContextual"/>
        </w:rPr>
      </w:pPr>
      <w:hyperlink w:history="1" w:anchor="_Toc195268284">
        <w:r w:rsidRPr="00934465" w:rsidR="00E275CC">
          <w:rPr>
            <w:rStyle w:val="Hyperlink"/>
            <w:rFonts w:cstheme="minorHAnsi"/>
          </w:rPr>
          <w:t>BACKGROUND</w:t>
        </w:r>
        <w:r w:rsidR="00E275CC">
          <w:rPr>
            <w:webHidden/>
          </w:rPr>
          <w:tab/>
        </w:r>
        <w:r w:rsidR="00E275CC">
          <w:rPr>
            <w:webHidden/>
          </w:rPr>
          <w:fldChar w:fldCharType="begin"/>
        </w:r>
        <w:r w:rsidR="00E275CC">
          <w:rPr>
            <w:webHidden/>
          </w:rPr>
          <w:instrText xml:space="preserve"> PAGEREF _Toc195268284 \h </w:instrText>
        </w:r>
        <w:r w:rsidR="00E275CC">
          <w:rPr>
            <w:webHidden/>
          </w:rPr>
        </w:r>
        <w:r w:rsidR="00E275CC">
          <w:rPr>
            <w:webHidden/>
          </w:rPr>
          <w:fldChar w:fldCharType="separate"/>
        </w:r>
        <w:r w:rsidR="0029571A">
          <w:rPr>
            <w:webHidden/>
          </w:rPr>
          <w:t>6</w:t>
        </w:r>
        <w:r w:rsidR="00E275CC">
          <w:rPr>
            <w:webHidden/>
          </w:rPr>
          <w:fldChar w:fldCharType="end"/>
        </w:r>
      </w:hyperlink>
    </w:p>
    <w:p w:rsidR="00E275CC" w:rsidRDefault="002C1F97" w14:paraId="34A1C67B" w14:textId="788E1AD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285">
        <w:r w:rsidRPr="00934465" w:rsidR="00E275CC">
          <w:rPr>
            <w:rStyle w:val="Hyperlink"/>
            <w:rFonts w:cstheme="minorHAnsi"/>
            <w:noProof/>
          </w:rPr>
          <w:t>Definitions</w:t>
        </w:r>
        <w:r w:rsidR="00E275CC">
          <w:rPr>
            <w:noProof/>
            <w:webHidden/>
          </w:rPr>
          <w:tab/>
        </w:r>
        <w:r w:rsidR="00E275CC">
          <w:rPr>
            <w:noProof/>
            <w:webHidden/>
          </w:rPr>
          <w:fldChar w:fldCharType="begin"/>
        </w:r>
        <w:r w:rsidR="00E275CC">
          <w:rPr>
            <w:noProof/>
            <w:webHidden/>
          </w:rPr>
          <w:instrText xml:space="preserve"> PAGEREF _Toc195268285 \h </w:instrText>
        </w:r>
        <w:r w:rsidR="00E275CC">
          <w:rPr>
            <w:noProof/>
            <w:webHidden/>
          </w:rPr>
        </w:r>
        <w:r w:rsidR="00E275CC">
          <w:rPr>
            <w:noProof/>
            <w:webHidden/>
          </w:rPr>
          <w:fldChar w:fldCharType="separate"/>
        </w:r>
        <w:r w:rsidR="0029571A">
          <w:rPr>
            <w:noProof/>
            <w:webHidden/>
          </w:rPr>
          <w:t>6</w:t>
        </w:r>
        <w:r w:rsidR="00E275CC">
          <w:rPr>
            <w:noProof/>
            <w:webHidden/>
          </w:rPr>
          <w:fldChar w:fldCharType="end"/>
        </w:r>
      </w:hyperlink>
    </w:p>
    <w:p w:rsidR="00E275CC" w:rsidRDefault="002C1F97" w14:paraId="3D4837CD" w14:textId="3A0A561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286">
        <w:r w:rsidRPr="00934465" w:rsidR="00E275CC">
          <w:rPr>
            <w:rStyle w:val="Hyperlink"/>
            <w:rFonts w:cstheme="minorHAnsi"/>
            <w:noProof/>
          </w:rPr>
          <w:t>Legislation</w:t>
        </w:r>
        <w:r w:rsidR="00E275CC">
          <w:rPr>
            <w:noProof/>
            <w:webHidden/>
          </w:rPr>
          <w:tab/>
        </w:r>
        <w:r w:rsidR="00E275CC">
          <w:rPr>
            <w:noProof/>
            <w:webHidden/>
          </w:rPr>
          <w:fldChar w:fldCharType="begin"/>
        </w:r>
        <w:r w:rsidR="00E275CC">
          <w:rPr>
            <w:noProof/>
            <w:webHidden/>
          </w:rPr>
          <w:instrText xml:space="preserve"> PAGEREF _Toc195268286 \h </w:instrText>
        </w:r>
        <w:r w:rsidR="00E275CC">
          <w:rPr>
            <w:noProof/>
            <w:webHidden/>
          </w:rPr>
        </w:r>
        <w:r w:rsidR="00E275CC">
          <w:rPr>
            <w:noProof/>
            <w:webHidden/>
          </w:rPr>
          <w:fldChar w:fldCharType="separate"/>
        </w:r>
        <w:r w:rsidR="0029571A">
          <w:rPr>
            <w:noProof/>
            <w:webHidden/>
          </w:rPr>
          <w:t>7</w:t>
        </w:r>
        <w:r w:rsidR="00E275CC">
          <w:rPr>
            <w:noProof/>
            <w:webHidden/>
          </w:rPr>
          <w:fldChar w:fldCharType="end"/>
        </w:r>
      </w:hyperlink>
    </w:p>
    <w:p w:rsidR="00E275CC" w:rsidRDefault="002C1F97" w14:paraId="16917929" w14:textId="3D66FDD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287">
        <w:r w:rsidRPr="00934465" w:rsidR="00E275CC">
          <w:rPr>
            <w:rStyle w:val="Hyperlink"/>
            <w:rFonts w:cstheme="minorHAnsi"/>
            <w:noProof/>
          </w:rPr>
          <w:t>Related Documents</w:t>
        </w:r>
        <w:r w:rsidR="00E275CC">
          <w:rPr>
            <w:noProof/>
            <w:webHidden/>
          </w:rPr>
          <w:tab/>
        </w:r>
        <w:r w:rsidR="00E275CC">
          <w:rPr>
            <w:noProof/>
            <w:webHidden/>
          </w:rPr>
          <w:fldChar w:fldCharType="begin"/>
        </w:r>
        <w:r w:rsidR="00E275CC">
          <w:rPr>
            <w:noProof/>
            <w:webHidden/>
          </w:rPr>
          <w:instrText xml:space="preserve"> PAGEREF _Toc195268287 \h </w:instrText>
        </w:r>
        <w:r w:rsidR="00E275CC">
          <w:rPr>
            <w:noProof/>
            <w:webHidden/>
          </w:rPr>
        </w:r>
        <w:r w:rsidR="00E275CC">
          <w:rPr>
            <w:noProof/>
            <w:webHidden/>
          </w:rPr>
          <w:fldChar w:fldCharType="separate"/>
        </w:r>
        <w:r w:rsidR="0029571A">
          <w:rPr>
            <w:noProof/>
            <w:webHidden/>
          </w:rPr>
          <w:t>8</w:t>
        </w:r>
        <w:r w:rsidR="00E275CC">
          <w:rPr>
            <w:noProof/>
            <w:webHidden/>
          </w:rPr>
          <w:fldChar w:fldCharType="end"/>
        </w:r>
      </w:hyperlink>
    </w:p>
    <w:p w:rsidR="00E275CC" w:rsidRDefault="002C1F97" w14:paraId="65E1CA85" w14:textId="371BF017">
      <w:pPr>
        <w:pStyle w:val="TOC1"/>
        <w:rPr>
          <w:rFonts w:asciiTheme="minorHAnsi" w:hAnsiTheme="minorHAnsi" w:eastAsiaTheme="minorEastAsia" w:cstheme="minorBidi"/>
          <w:kern w:val="2"/>
          <w14:ligatures w14:val="standardContextual"/>
        </w:rPr>
      </w:pPr>
      <w:hyperlink w:history="1" w:anchor="_Toc195268288">
        <w:r w:rsidRPr="00934465" w:rsidR="00E275CC">
          <w:rPr>
            <w:rStyle w:val="Hyperlink"/>
            <w:rFonts w:cstheme="minorHAnsi"/>
          </w:rPr>
          <w:t>PRINCIPLES</w:t>
        </w:r>
        <w:r w:rsidR="00E275CC">
          <w:rPr>
            <w:webHidden/>
          </w:rPr>
          <w:tab/>
        </w:r>
        <w:r w:rsidR="00E275CC">
          <w:rPr>
            <w:webHidden/>
          </w:rPr>
          <w:fldChar w:fldCharType="begin"/>
        </w:r>
        <w:r w:rsidR="00E275CC">
          <w:rPr>
            <w:webHidden/>
          </w:rPr>
          <w:instrText xml:space="preserve"> PAGEREF _Toc195268288 \h </w:instrText>
        </w:r>
        <w:r w:rsidR="00E275CC">
          <w:rPr>
            <w:webHidden/>
          </w:rPr>
        </w:r>
        <w:r w:rsidR="00E275CC">
          <w:rPr>
            <w:webHidden/>
          </w:rPr>
          <w:fldChar w:fldCharType="separate"/>
        </w:r>
        <w:r w:rsidR="0029571A">
          <w:rPr>
            <w:webHidden/>
          </w:rPr>
          <w:t>8</w:t>
        </w:r>
        <w:r w:rsidR="00E275CC">
          <w:rPr>
            <w:webHidden/>
          </w:rPr>
          <w:fldChar w:fldCharType="end"/>
        </w:r>
      </w:hyperlink>
    </w:p>
    <w:p w:rsidR="00E275CC" w:rsidRDefault="002C1F97" w14:paraId="22234C1A" w14:textId="4EDAADAF">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89">
        <w:r w:rsidRPr="00934465" w:rsidR="00E275CC">
          <w:rPr>
            <w:rStyle w:val="Hyperlink"/>
            <w:rFonts w:cstheme="minorHAnsi"/>
            <w:noProof/>
          </w:rPr>
          <w:t>1.</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Incremental approach to enforcement</w:t>
        </w:r>
        <w:r w:rsidR="00E275CC">
          <w:rPr>
            <w:noProof/>
            <w:webHidden/>
          </w:rPr>
          <w:tab/>
        </w:r>
        <w:r w:rsidR="00E275CC">
          <w:rPr>
            <w:noProof/>
            <w:webHidden/>
          </w:rPr>
          <w:fldChar w:fldCharType="begin"/>
        </w:r>
        <w:r w:rsidR="00E275CC">
          <w:rPr>
            <w:noProof/>
            <w:webHidden/>
          </w:rPr>
          <w:instrText xml:space="preserve"> PAGEREF _Toc195268289 \h </w:instrText>
        </w:r>
        <w:r w:rsidR="00E275CC">
          <w:rPr>
            <w:noProof/>
            <w:webHidden/>
          </w:rPr>
        </w:r>
        <w:r w:rsidR="00E275CC">
          <w:rPr>
            <w:noProof/>
            <w:webHidden/>
          </w:rPr>
          <w:fldChar w:fldCharType="separate"/>
        </w:r>
        <w:r w:rsidR="0029571A">
          <w:rPr>
            <w:noProof/>
            <w:webHidden/>
          </w:rPr>
          <w:t>8</w:t>
        </w:r>
        <w:r w:rsidR="00E275CC">
          <w:rPr>
            <w:noProof/>
            <w:webHidden/>
          </w:rPr>
          <w:fldChar w:fldCharType="end"/>
        </w:r>
      </w:hyperlink>
    </w:p>
    <w:p w:rsidR="00E275CC" w:rsidRDefault="002C1F97" w14:paraId="3F2B379E" w14:textId="32777C99">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0">
        <w:r w:rsidRPr="00934465" w:rsidR="00E275CC">
          <w:rPr>
            <w:rStyle w:val="Hyperlink"/>
            <w:rFonts w:cstheme="minorHAnsi"/>
            <w:noProof/>
          </w:rPr>
          <w:t>2.</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Multi-agency involvement</w:t>
        </w:r>
        <w:r w:rsidR="00E275CC">
          <w:rPr>
            <w:noProof/>
            <w:webHidden/>
          </w:rPr>
          <w:tab/>
        </w:r>
        <w:r w:rsidR="00E275CC">
          <w:rPr>
            <w:noProof/>
            <w:webHidden/>
          </w:rPr>
          <w:fldChar w:fldCharType="begin"/>
        </w:r>
        <w:r w:rsidR="00E275CC">
          <w:rPr>
            <w:noProof/>
            <w:webHidden/>
          </w:rPr>
          <w:instrText xml:space="preserve"> PAGEREF _Toc195268290 \h </w:instrText>
        </w:r>
        <w:r w:rsidR="00E275CC">
          <w:rPr>
            <w:noProof/>
            <w:webHidden/>
          </w:rPr>
        </w:r>
        <w:r w:rsidR="00E275CC">
          <w:rPr>
            <w:noProof/>
            <w:webHidden/>
          </w:rPr>
          <w:fldChar w:fldCharType="separate"/>
        </w:r>
        <w:r w:rsidR="0029571A">
          <w:rPr>
            <w:noProof/>
            <w:webHidden/>
          </w:rPr>
          <w:t>9</w:t>
        </w:r>
        <w:r w:rsidR="00E275CC">
          <w:rPr>
            <w:noProof/>
            <w:webHidden/>
          </w:rPr>
          <w:fldChar w:fldCharType="end"/>
        </w:r>
      </w:hyperlink>
    </w:p>
    <w:p w:rsidR="00E275CC" w:rsidRDefault="002C1F97" w14:paraId="78018EBF" w14:textId="1CFD9635">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1">
        <w:r w:rsidRPr="00934465" w:rsidR="00E275CC">
          <w:rPr>
            <w:rStyle w:val="Hyperlink"/>
            <w:rFonts w:cstheme="minorHAnsi"/>
            <w:noProof/>
          </w:rPr>
          <w:t>3.</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Reasonableness and Proportionality</w:t>
        </w:r>
        <w:r w:rsidR="00E275CC">
          <w:rPr>
            <w:noProof/>
            <w:webHidden/>
          </w:rPr>
          <w:tab/>
        </w:r>
        <w:r w:rsidR="00E275CC">
          <w:rPr>
            <w:noProof/>
            <w:webHidden/>
          </w:rPr>
          <w:fldChar w:fldCharType="begin"/>
        </w:r>
        <w:r w:rsidR="00E275CC">
          <w:rPr>
            <w:noProof/>
            <w:webHidden/>
          </w:rPr>
          <w:instrText xml:space="preserve"> PAGEREF _Toc195268291 \h </w:instrText>
        </w:r>
        <w:r w:rsidR="00E275CC">
          <w:rPr>
            <w:noProof/>
            <w:webHidden/>
          </w:rPr>
        </w:r>
        <w:r w:rsidR="00E275CC">
          <w:rPr>
            <w:noProof/>
            <w:webHidden/>
          </w:rPr>
          <w:fldChar w:fldCharType="separate"/>
        </w:r>
        <w:r w:rsidR="0029571A">
          <w:rPr>
            <w:noProof/>
            <w:webHidden/>
          </w:rPr>
          <w:t>9</w:t>
        </w:r>
        <w:r w:rsidR="00E275CC">
          <w:rPr>
            <w:noProof/>
            <w:webHidden/>
          </w:rPr>
          <w:fldChar w:fldCharType="end"/>
        </w:r>
      </w:hyperlink>
    </w:p>
    <w:p w:rsidR="00E275CC" w:rsidRDefault="002C1F97" w14:paraId="6ECE3A3B" w14:textId="6968941E">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2">
        <w:r w:rsidRPr="00934465" w:rsidR="00E275CC">
          <w:rPr>
            <w:rStyle w:val="Hyperlink"/>
            <w:rFonts w:cstheme="minorHAnsi"/>
            <w:noProof/>
          </w:rPr>
          <w:t>4.</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Effective information sharing</w:t>
        </w:r>
        <w:r w:rsidR="00E275CC">
          <w:rPr>
            <w:noProof/>
            <w:webHidden/>
          </w:rPr>
          <w:tab/>
        </w:r>
        <w:r w:rsidR="00E275CC">
          <w:rPr>
            <w:noProof/>
            <w:webHidden/>
          </w:rPr>
          <w:fldChar w:fldCharType="begin"/>
        </w:r>
        <w:r w:rsidR="00E275CC">
          <w:rPr>
            <w:noProof/>
            <w:webHidden/>
          </w:rPr>
          <w:instrText xml:space="preserve"> PAGEREF _Toc195268292 \h </w:instrText>
        </w:r>
        <w:r w:rsidR="00E275CC">
          <w:rPr>
            <w:noProof/>
            <w:webHidden/>
          </w:rPr>
        </w:r>
        <w:r w:rsidR="00E275CC">
          <w:rPr>
            <w:noProof/>
            <w:webHidden/>
          </w:rPr>
          <w:fldChar w:fldCharType="separate"/>
        </w:r>
        <w:r w:rsidR="0029571A">
          <w:rPr>
            <w:noProof/>
            <w:webHidden/>
          </w:rPr>
          <w:t>9</w:t>
        </w:r>
        <w:r w:rsidR="00E275CC">
          <w:rPr>
            <w:noProof/>
            <w:webHidden/>
          </w:rPr>
          <w:fldChar w:fldCharType="end"/>
        </w:r>
      </w:hyperlink>
    </w:p>
    <w:p w:rsidR="00E275CC" w:rsidRDefault="002C1F97" w14:paraId="789CEB95" w14:textId="6AC06F7B">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3">
        <w:r w:rsidRPr="00934465" w:rsidR="00E275CC">
          <w:rPr>
            <w:rStyle w:val="Hyperlink"/>
            <w:rFonts w:cstheme="minorHAnsi"/>
            <w:noProof/>
          </w:rPr>
          <w:t>5.</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Effective Community Engagement and Communication</w:t>
        </w:r>
        <w:r w:rsidR="00E275CC">
          <w:rPr>
            <w:noProof/>
            <w:webHidden/>
          </w:rPr>
          <w:tab/>
        </w:r>
        <w:r w:rsidR="00E275CC">
          <w:rPr>
            <w:noProof/>
            <w:webHidden/>
          </w:rPr>
          <w:fldChar w:fldCharType="begin"/>
        </w:r>
        <w:r w:rsidR="00E275CC">
          <w:rPr>
            <w:noProof/>
            <w:webHidden/>
          </w:rPr>
          <w:instrText xml:space="preserve"> PAGEREF _Toc195268293 \h </w:instrText>
        </w:r>
        <w:r w:rsidR="00E275CC">
          <w:rPr>
            <w:noProof/>
            <w:webHidden/>
          </w:rPr>
        </w:r>
        <w:r w:rsidR="00E275CC">
          <w:rPr>
            <w:noProof/>
            <w:webHidden/>
          </w:rPr>
          <w:fldChar w:fldCharType="separate"/>
        </w:r>
        <w:r w:rsidR="0029571A">
          <w:rPr>
            <w:noProof/>
            <w:webHidden/>
          </w:rPr>
          <w:t>9</w:t>
        </w:r>
        <w:r w:rsidR="00E275CC">
          <w:rPr>
            <w:noProof/>
            <w:webHidden/>
          </w:rPr>
          <w:fldChar w:fldCharType="end"/>
        </w:r>
      </w:hyperlink>
    </w:p>
    <w:p w:rsidR="00E275CC" w:rsidRDefault="002C1F97" w14:paraId="3706A09A" w14:textId="524306CB">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4">
        <w:r w:rsidRPr="00934465" w:rsidR="00E275CC">
          <w:rPr>
            <w:rStyle w:val="Hyperlink"/>
            <w:rFonts w:cstheme="minorHAnsi"/>
            <w:noProof/>
          </w:rPr>
          <w:t>6.</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Assessment of the underlying causes of the ASB</w:t>
        </w:r>
        <w:r w:rsidR="00E275CC">
          <w:rPr>
            <w:noProof/>
            <w:webHidden/>
          </w:rPr>
          <w:tab/>
        </w:r>
        <w:r w:rsidR="00E275CC">
          <w:rPr>
            <w:noProof/>
            <w:webHidden/>
          </w:rPr>
          <w:fldChar w:fldCharType="begin"/>
        </w:r>
        <w:r w:rsidR="00E275CC">
          <w:rPr>
            <w:noProof/>
            <w:webHidden/>
          </w:rPr>
          <w:instrText xml:space="preserve"> PAGEREF _Toc195268294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C1F97" w14:paraId="144BF5F6" w14:textId="73FE7DF4">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5">
        <w:r w:rsidRPr="00934465" w:rsidR="00E275CC">
          <w:rPr>
            <w:rStyle w:val="Hyperlink"/>
            <w:rFonts w:cstheme="minorHAnsi"/>
            <w:noProof/>
          </w:rPr>
          <w:t>7.</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Quality not quantity</w:t>
        </w:r>
        <w:r w:rsidR="00E275CC">
          <w:rPr>
            <w:noProof/>
            <w:webHidden/>
          </w:rPr>
          <w:tab/>
        </w:r>
        <w:r w:rsidR="00E275CC">
          <w:rPr>
            <w:noProof/>
            <w:webHidden/>
          </w:rPr>
          <w:fldChar w:fldCharType="begin"/>
        </w:r>
        <w:r w:rsidR="00E275CC">
          <w:rPr>
            <w:noProof/>
            <w:webHidden/>
          </w:rPr>
          <w:instrText xml:space="preserve"> PAGEREF _Toc195268295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C1F97" w14:paraId="412792D1" w14:textId="0C0FCE9A">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6">
        <w:r w:rsidRPr="00934465" w:rsidR="00E275CC">
          <w:rPr>
            <w:rStyle w:val="Hyperlink"/>
            <w:rFonts w:cstheme="minorHAnsi"/>
            <w:noProof/>
          </w:rPr>
          <w:t>8.</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Effective co-ordination and case management</w:t>
        </w:r>
        <w:r w:rsidR="00E275CC">
          <w:rPr>
            <w:noProof/>
            <w:webHidden/>
          </w:rPr>
          <w:tab/>
        </w:r>
        <w:r w:rsidR="00E275CC">
          <w:rPr>
            <w:noProof/>
            <w:webHidden/>
          </w:rPr>
          <w:fldChar w:fldCharType="begin"/>
        </w:r>
        <w:r w:rsidR="00E275CC">
          <w:rPr>
            <w:noProof/>
            <w:webHidden/>
          </w:rPr>
          <w:instrText xml:space="preserve"> PAGEREF _Toc195268296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C1F97" w14:paraId="26383B76" w14:textId="1F4705D4">
      <w:pPr>
        <w:pStyle w:val="TOC2"/>
        <w:tabs>
          <w:tab w:val="left" w:pos="720"/>
          <w:tab w:val="right" w:leader="dot" w:pos="9628"/>
        </w:tabs>
        <w:rPr>
          <w:rFonts w:asciiTheme="minorHAnsi" w:hAnsiTheme="minorHAnsi" w:eastAsiaTheme="minorEastAsia" w:cstheme="minorBidi"/>
          <w:noProof/>
          <w:kern w:val="2"/>
          <w14:ligatures w14:val="standardContextual"/>
        </w:rPr>
      </w:pPr>
      <w:hyperlink w:history="1" w:anchor="_Toc195268297">
        <w:r w:rsidRPr="00934465" w:rsidR="00E275CC">
          <w:rPr>
            <w:rStyle w:val="Hyperlink"/>
            <w:rFonts w:cstheme="minorHAnsi"/>
            <w:noProof/>
          </w:rPr>
          <w:t>9.</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Effective compliance monitoring and breach enforcement</w:t>
        </w:r>
        <w:r w:rsidR="00E275CC">
          <w:rPr>
            <w:noProof/>
            <w:webHidden/>
          </w:rPr>
          <w:tab/>
        </w:r>
        <w:r w:rsidR="00E275CC">
          <w:rPr>
            <w:noProof/>
            <w:webHidden/>
          </w:rPr>
          <w:fldChar w:fldCharType="begin"/>
        </w:r>
        <w:r w:rsidR="00E275CC">
          <w:rPr>
            <w:noProof/>
            <w:webHidden/>
          </w:rPr>
          <w:instrText xml:space="preserve"> PAGEREF _Toc195268297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C1F97" w14:paraId="564DE80C" w14:textId="4CA51748">
      <w:pPr>
        <w:pStyle w:val="TOC2"/>
        <w:tabs>
          <w:tab w:val="left" w:pos="880"/>
          <w:tab w:val="right" w:leader="dot" w:pos="9628"/>
        </w:tabs>
        <w:rPr>
          <w:rFonts w:asciiTheme="minorHAnsi" w:hAnsiTheme="minorHAnsi" w:eastAsiaTheme="minorEastAsia" w:cstheme="minorBidi"/>
          <w:noProof/>
          <w:kern w:val="2"/>
          <w14:ligatures w14:val="standardContextual"/>
        </w:rPr>
      </w:pPr>
      <w:hyperlink w:history="1" w:anchor="_Toc195268298">
        <w:r w:rsidRPr="00934465" w:rsidR="00E275CC">
          <w:rPr>
            <w:rStyle w:val="Hyperlink"/>
            <w:rFonts w:cstheme="minorHAnsi"/>
            <w:noProof/>
          </w:rPr>
          <w:t>10.</w:t>
        </w:r>
        <w:r w:rsidR="00E275CC">
          <w:rPr>
            <w:rFonts w:asciiTheme="minorHAnsi" w:hAnsiTheme="minorHAnsi" w:eastAsiaTheme="minorEastAsia" w:cstheme="minorBidi"/>
            <w:noProof/>
            <w:kern w:val="2"/>
            <w14:ligatures w14:val="standardContextual"/>
          </w:rPr>
          <w:tab/>
        </w:r>
        <w:r w:rsidRPr="00934465" w:rsidR="00E275CC">
          <w:rPr>
            <w:rStyle w:val="Hyperlink"/>
            <w:rFonts w:cstheme="minorHAnsi"/>
            <w:noProof/>
          </w:rPr>
          <w:t>Support for victims and witnesses</w:t>
        </w:r>
        <w:r w:rsidR="00E275CC">
          <w:rPr>
            <w:noProof/>
            <w:webHidden/>
          </w:rPr>
          <w:tab/>
        </w:r>
        <w:r w:rsidR="00E275CC">
          <w:rPr>
            <w:noProof/>
            <w:webHidden/>
          </w:rPr>
          <w:fldChar w:fldCharType="begin"/>
        </w:r>
        <w:r w:rsidR="00E275CC">
          <w:rPr>
            <w:noProof/>
            <w:webHidden/>
          </w:rPr>
          <w:instrText xml:space="preserve"> PAGEREF _Toc195268298 \h </w:instrText>
        </w:r>
        <w:r w:rsidR="00E275CC">
          <w:rPr>
            <w:noProof/>
            <w:webHidden/>
          </w:rPr>
        </w:r>
        <w:r w:rsidR="00E275CC">
          <w:rPr>
            <w:noProof/>
            <w:webHidden/>
          </w:rPr>
          <w:fldChar w:fldCharType="separate"/>
        </w:r>
        <w:r w:rsidR="0029571A">
          <w:rPr>
            <w:noProof/>
            <w:webHidden/>
          </w:rPr>
          <w:t>10</w:t>
        </w:r>
        <w:r w:rsidR="00E275CC">
          <w:rPr>
            <w:noProof/>
            <w:webHidden/>
          </w:rPr>
          <w:fldChar w:fldCharType="end"/>
        </w:r>
      </w:hyperlink>
    </w:p>
    <w:p w:rsidR="00E275CC" w:rsidRDefault="002C1F97" w14:paraId="05CBE775" w14:textId="2DB503E4">
      <w:pPr>
        <w:pStyle w:val="TOC1"/>
        <w:rPr>
          <w:rFonts w:asciiTheme="minorHAnsi" w:hAnsiTheme="minorHAnsi" w:eastAsiaTheme="minorEastAsia" w:cstheme="minorBidi"/>
          <w:kern w:val="2"/>
          <w14:ligatures w14:val="standardContextual"/>
        </w:rPr>
      </w:pPr>
      <w:hyperlink w:history="1" w:anchor="_Toc195268299">
        <w:r w:rsidRPr="00934465" w:rsidR="00E275CC">
          <w:rPr>
            <w:rStyle w:val="Hyperlink"/>
            <w:rFonts w:cstheme="minorHAnsi"/>
          </w:rPr>
          <w:t>INVESTIGATING COMPLAINTS</w:t>
        </w:r>
        <w:r w:rsidR="00E275CC">
          <w:rPr>
            <w:webHidden/>
          </w:rPr>
          <w:tab/>
        </w:r>
        <w:r w:rsidR="00E275CC">
          <w:rPr>
            <w:webHidden/>
          </w:rPr>
          <w:fldChar w:fldCharType="begin"/>
        </w:r>
        <w:r w:rsidR="00E275CC">
          <w:rPr>
            <w:webHidden/>
          </w:rPr>
          <w:instrText xml:space="preserve"> PAGEREF _Toc195268299 \h </w:instrText>
        </w:r>
        <w:r w:rsidR="00E275CC">
          <w:rPr>
            <w:webHidden/>
          </w:rPr>
        </w:r>
        <w:r w:rsidR="00E275CC">
          <w:rPr>
            <w:webHidden/>
          </w:rPr>
          <w:fldChar w:fldCharType="separate"/>
        </w:r>
        <w:r w:rsidR="0029571A">
          <w:rPr>
            <w:webHidden/>
          </w:rPr>
          <w:t>10</w:t>
        </w:r>
        <w:r w:rsidR="00E275CC">
          <w:rPr>
            <w:webHidden/>
          </w:rPr>
          <w:fldChar w:fldCharType="end"/>
        </w:r>
      </w:hyperlink>
    </w:p>
    <w:p w:rsidR="00E275CC" w:rsidRDefault="002C1F97" w14:paraId="7A7B37D6" w14:textId="36B0DD3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0">
        <w:r w:rsidRPr="00934465" w:rsidR="00E275CC">
          <w:rPr>
            <w:rStyle w:val="Hyperlink"/>
            <w:rFonts w:cstheme="minorHAnsi"/>
            <w:noProof/>
          </w:rPr>
          <w:t>Communication with victims and the wider community</w:t>
        </w:r>
        <w:r w:rsidR="00E275CC">
          <w:rPr>
            <w:noProof/>
            <w:webHidden/>
          </w:rPr>
          <w:tab/>
        </w:r>
        <w:r w:rsidR="00E275CC">
          <w:rPr>
            <w:noProof/>
            <w:webHidden/>
          </w:rPr>
          <w:fldChar w:fldCharType="begin"/>
        </w:r>
        <w:r w:rsidR="00E275CC">
          <w:rPr>
            <w:noProof/>
            <w:webHidden/>
          </w:rPr>
          <w:instrText xml:space="preserve"> PAGEREF _Toc195268300 \h </w:instrText>
        </w:r>
        <w:r w:rsidR="00E275CC">
          <w:rPr>
            <w:noProof/>
            <w:webHidden/>
          </w:rPr>
        </w:r>
        <w:r w:rsidR="00E275CC">
          <w:rPr>
            <w:noProof/>
            <w:webHidden/>
          </w:rPr>
          <w:fldChar w:fldCharType="separate"/>
        </w:r>
        <w:r w:rsidR="0029571A">
          <w:rPr>
            <w:noProof/>
            <w:webHidden/>
          </w:rPr>
          <w:t>11</w:t>
        </w:r>
        <w:r w:rsidR="00E275CC">
          <w:rPr>
            <w:noProof/>
            <w:webHidden/>
          </w:rPr>
          <w:fldChar w:fldCharType="end"/>
        </w:r>
      </w:hyperlink>
    </w:p>
    <w:p w:rsidR="00E275CC" w:rsidRDefault="002C1F97" w14:paraId="6419FFC1" w14:textId="2616715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1">
        <w:r w:rsidRPr="00934465" w:rsidR="00E275CC">
          <w:rPr>
            <w:rStyle w:val="Hyperlink"/>
            <w:rFonts w:cstheme="minorHAnsi"/>
            <w:noProof/>
          </w:rPr>
          <w:t>Communication with individuals involved in ASB</w:t>
        </w:r>
        <w:r w:rsidR="00E275CC">
          <w:rPr>
            <w:noProof/>
            <w:webHidden/>
          </w:rPr>
          <w:tab/>
        </w:r>
        <w:r w:rsidR="00E275CC">
          <w:rPr>
            <w:noProof/>
            <w:webHidden/>
          </w:rPr>
          <w:fldChar w:fldCharType="begin"/>
        </w:r>
        <w:r w:rsidR="00E275CC">
          <w:rPr>
            <w:noProof/>
            <w:webHidden/>
          </w:rPr>
          <w:instrText xml:space="preserve"> PAGEREF _Toc195268301 \h </w:instrText>
        </w:r>
        <w:r w:rsidR="00E275CC">
          <w:rPr>
            <w:noProof/>
            <w:webHidden/>
          </w:rPr>
        </w:r>
        <w:r w:rsidR="00E275CC">
          <w:rPr>
            <w:noProof/>
            <w:webHidden/>
          </w:rPr>
          <w:fldChar w:fldCharType="separate"/>
        </w:r>
        <w:r w:rsidR="0029571A">
          <w:rPr>
            <w:noProof/>
            <w:webHidden/>
          </w:rPr>
          <w:t>11</w:t>
        </w:r>
        <w:r w:rsidR="00E275CC">
          <w:rPr>
            <w:noProof/>
            <w:webHidden/>
          </w:rPr>
          <w:fldChar w:fldCharType="end"/>
        </w:r>
      </w:hyperlink>
    </w:p>
    <w:p w:rsidR="00E275CC" w:rsidRDefault="002C1F97" w14:paraId="5475886C" w14:textId="06C6A6E6">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2">
        <w:r w:rsidRPr="00934465" w:rsidR="00E275CC">
          <w:rPr>
            <w:rStyle w:val="Hyperlink"/>
            <w:rFonts w:cstheme="minorHAnsi"/>
            <w:noProof/>
          </w:rPr>
          <w:t>Multi-agency approach</w:t>
        </w:r>
        <w:r w:rsidR="00E275CC">
          <w:rPr>
            <w:noProof/>
            <w:webHidden/>
          </w:rPr>
          <w:tab/>
        </w:r>
        <w:r w:rsidR="00E275CC">
          <w:rPr>
            <w:noProof/>
            <w:webHidden/>
          </w:rPr>
          <w:fldChar w:fldCharType="begin"/>
        </w:r>
        <w:r w:rsidR="00E275CC">
          <w:rPr>
            <w:noProof/>
            <w:webHidden/>
          </w:rPr>
          <w:instrText xml:space="preserve"> PAGEREF _Toc195268302 \h </w:instrText>
        </w:r>
        <w:r w:rsidR="00E275CC">
          <w:rPr>
            <w:noProof/>
            <w:webHidden/>
          </w:rPr>
        </w:r>
        <w:r w:rsidR="00E275CC">
          <w:rPr>
            <w:noProof/>
            <w:webHidden/>
          </w:rPr>
          <w:fldChar w:fldCharType="separate"/>
        </w:r>
        <w:r w:rsidR="0029571A">
          <w:rPr>
            <w:noProof/>
            <w:webHidden/>
          </w:rPr>
          <w:t>11</w:t>
        </w:r>
        <w:r w:rsidR="00E275CC">
          <w:rPr>
            <w:noProof/>
            <w:webHidden/>
          </w:rPr>
          <w:fldChar w:fldCharType="end"/>
        </w:r>
      </w:hyperlink>
    </w:p>
    <w:p w:rsidR="00E275CC" w:rsidRDefault="002C1F97" w14:paraId="3BFF73FF" w14:textId="52A29C5A">
      <w:pPr>
        <w:pStyle w:val="TOC1"/>
        <w:rPr>
          <w:rFonts w:asciiTheme="minorHAnsi" w:hAnsiTheme="minorHAnsi" w:eastAsiaTheme="minorEastAsia" w:cstheme="minorBidi"/>
          <w:kern w:val="2"/>
          <w14:ligatures w14:val="standardContextual"/>
        </w:rPr>
      </w:pPr>
      <w:hyperlink w:history="1" w:anchor="_Toc195268303">
        <w:r w:rsidRPr="00934465" w:rsidR="00E275CC">
          <w:rPr>
            <w:rStyle w:val="Hyperlink"/>
            <w:rFonts w:cstheme="minorHAnsi"/>
          </w:rPr>
          <w:t>CONSULTATION</w:t>
        </w:r>
        <w:r w:rsidR="00E275CC">
          <w:rPr>
            <w:webHidden/>
          </w:rPr>
          <w:tab/>
        </w:r>
        <w:r w:rsidR="00E275CC">
          <w:rPr>
            <w:webHidden/>
          </w:rPr>
          <w:fldChar w:fldCharType="begin"/>
        </w:r>
        <w:r w:rsidR="00E275CC">
          <w:rPr>
            <w:webHidden/>
          </w:rPr>
          <w:instrText xml:space="preserve"> PAGEREF _Toc195268303 \h </w:instrText>
        </w:r>
        <w:r w:rsidR="00E275CC">
          <w:rPr>
            <w:webHidden/>
          </w:rPr>
        </w:r>
        <w:r w:rsidR="00E275CC">
          <w:rPr>
            <w:webHidden/>
          </w:rPr>
          <w:fldChar w:fldCharType="separate"/>
        </w:r>
        <w:r w:rsidR="0029571A">
          <w:rPr>
            <w:webHidden/>
          </w:rPr>
          <w:t>11</w:t>
        </w:r>
        <w:r w:rsidR="00E275CC">
          <w:rPr>
            <w:webHidden/>
          </w:rPr>
          <w:fldChar w:fldCharType="end"/>
        </w:r>
      </w:hyperlink>
    </w:p>
    <w:p w:rsidR="00E275CC" w:rsidRDefault="002C1F97" w14:paraId="5211D288" w14:textId="2DA5A69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4">
        <w:r w:rsidRPr="00934465" w:rsidR="00E275CC">
          <w:rPr>
            <w:rStyle w:val="Hyperlink"/>
            <w:rFonts w:cstheme="minorHAnsi"/>
            <w:noProof/>
          </w:rPr>
          <w:t>Consultees</w:t>
        </w:r>
        <w:r w:rsidR="00E275CC">
          <w:rPr>
            <w:noProof/>
            <w:webHidden/>
          </w:rPr>
          <w:tab/>
        </w:r>
        <w:r w:rsidR="00E275CC">
          <w:rPr>
            <w:noProof/>
            <w:webHidden/>
          </w:rPr>
          <w:fldChar w:fldCharType="begin"/>
        </w:r>
        <w:r w:rsidR="00E275CC">
          <w:rPr>
            <w:noProof/>
            <w:webHidden/>
          </w:rPr>
          <w:instrText xml:space="preserve"> PAGEREF _Toc195268304 \h </w:instrText>
        </w:r>
        <w:r w:rsidR="00E275CC">
          <w:rPr>
            <w:noProof/>
            <w:webHidden/>
          </w:rPr>
        </w:r>
        <w:r w:rsidR="00E275CC">
          <w:rPr>
            <w:noProof/>
            <w:webHidden/>
          </w:rPr>
          <w:fldChar w:fldCharType="separate"/>
        </w:r>
        <w:r w:rsidR="0029571A">
          <w:rPr>
            <w:noProof/>
            <w:webHidden/>
          </w:rPr>
          <w:t>12</w:t>
        </w:r>
        <w:r w:rsidR="00E275CC">
          <w:rPr>
            <w:noProof/>
            <w:webHidden/>
          </w:rPr>
          <w:fldChar w:fldCharType="end"/>
        </w:r>
      </w:hyperlink>
    </w:p>
    <w:p w:rsidR="00E275CC" w:rsidRDefault="002C1F97" w14:paraId="10C67D88" w14:textId="2B9DF24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5">
        <w:r w:rsidRPr="00934465" w:rsidR="00E275CC">
          <w:rPr>
            <w:rStyle w:val="Hyperlink"/>
            <w:rFonts w:cstheme="minorHAnsi"/>
            <w:noProof/>
          </w:rPr>
          <w:t>Consultation Process</w:t>
        </w:r>
        <w:r w:rsidR="00E275CC">
          <w:rPr>
            <w:noProof/>
            <w:webHidden/>
          </w:rPr>
          <w:tab/>
        </w:r>
        <w:r w:rsidR="00E275CC">
          <w:rPr>
            <w:noProof/>
            <w:webHidden/>
          </w:rPr>
          <w:fldChar w:fldCharType="begin"/>
        </w:r>
        <w:r w:rsidR="00E275CC">
          <w:rPr>
            <w:noProof/>
            <w:webHidden/>
          </w:rPr>
          <w:instrText xml:space="preserve"> PAGEREF _Toc195268305 \h </w:instrText>
        </w:r>
        <w:r w:rsidR="00E275CC">
          <w:rPr>
            <w:noProof/>
            <w:webHidden/>
          </w:rPr>
        </w:r>
        <w:r w:rsidR="00E275CC">
          <w:rPr>
            <w:noProof/>
            <w:webHidden/>
          </w:rPr>
          <w:fldChar w:fldCharType="separate"/>
        </w:r>
        <w:r w:rsidR="0029571A">
          <w:rPr>
            <w:noProof/>
            <w:webHidden/>
          </w:rPr>
          <w:t>12</w:t>
        </w:r>
        <w:r w:rsidR="00E275CC">
          <w:rPr>
            <w:noProof/>
            <w:webHidden/>
          </w:rPr>
          <w:fldChar w:fldCharType="end"/>
        </w:r>
      </w:hyperlink>
    </w:p>
    <w:p w:rsidR="00E275CC" w:rsidRDefault="002C1F97" w14:paraId="29CA80E1" w14:textId="47EB3BA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6">
        <w:r w:rsidRPr="00934465" w:rsidR="00E275CC">
          <w:rPr>
            <w:rStyle w:val="Hyperlink"/>
            <w:rFonts w:cstheme="minorHAnsi"/>
            <w:noProof/>
          </w:rPr>
          <w:t>Youth Justice Service (YJS)</w:t>
        </w:r>
        <w:r w:rsidR="00E275CC">
          <w:rPr>
            <w:noProof/>
            <w:webHidden/>
          </w:rPr>
          <w:tab/>
        </w:r>
        <w:r w:rsidR="00E275CC">
          <w:rPr>
            <w:noProof/>
            <w:webHidden/>
          </w:rPr>
          <w:fldChar w:fldCharType="begin"/>
        </w:r>
        <w:r w:rsidR="00E275CC">
          <w:rPr>
            <w:noProof/>
            <w:webHidden/>
          </w:rPr>
          <w:instrText xml:space="preserve"> PAGEREF _Toc195268306 \h </w:instrText>
        </w:r>
        <w:r w:rsidR="00E275CC">
          <w:rPr>
            <w:noProof/>
            <w:webHidden/>
          </w:rPr>
        </w:r>
        <w:r w:rsidR="00E275CC">
          <w:rPr>
            <w:noProof/>
            <w:webHidden/>
          </w:rPr>
          <w:fldChar w:fldCharType="separate"/>
        </w:r>
        <w:r w:rsidR="0029571A">
          <w:rPr>
            <w:noProof/>
            <w:webHidden/>
          </w:rPr>
          <w:t>13</w:t>
        </w:r>
        <w:r w:rsidR="00E275CC">
          <w:rPr>
            <w:noProof/>
            <w:webHidden/>
          </w:rPr>
          <w:fldChar w:fldCharType="end"/>
        </w:r>
      </w:hyperlink>
    </w:p>
    <w:p w:rsidR="00E275CC" w:rsidRDefault="002C1F97" w14:paraId="58BF1399" w14:textId="6C21B106">
      <w:pPr>
        <w:pStyle w:val="TOC1"/>
        <w:rPr>
          <w:rFonts w:asciiTheme="minorHAnsi" w:hAnsiTheme="minorHAnsi" w:eastAsiaTheme="minorEastAsia" w:cstheme="minorBidi"/>
          <w:kern w:val="2"/>
          <w14:ligatures w14:val="standardContextual"/>
        </w:rPr>
      </w:pPr>
      <w:hyperlink w:history="1" w:anchor="_Toc195268307">
        <w:r w:rsidRPr="00934465" w:rsidR="00E275CC">
          <w:rPr>
            <w:rStyle w:val="Hyperlink"/>
            <w:rFonts w:cstheme="minorHAnsi"/>
          </w:rPr>
          <w:t>INFORMATION SHARING</w:t>
        </w:r>
        <w:r w:rsidR="00E275CC">
          <w:rPr>
            <w:webHidden/>
          </w:rPr>
          <w:tab/>
        </w:r>
        <w:r w:rsidR="00E275CC">
          <w:rPr>
            <w:webHidden/>
          </w:rPr>
          <w:fldChar w:fldCharType="begin"/>
        </w:r>
        <w:r w:rsidR="00E275CC">
          <w:rPr>
            <w:webHidden/>
          </w:rPr>
          <w:instrText xml:space="preserve"> PAGEREF _Toc195268307 \h </w:instrText>
        </w:r>
        <w:r w:rsidR="00E275CC">
          <w:rPr>
            <w:webHidden/>
          </w:rPr>
        </w:r>
        <w:r w:rsidR="00E275CC">
          <w:rPr>
            <w:webHidden/>
          </w:rPr>
          <w:fldChar w:fldCharType="separate"/>
        </w:r>
        <w:r w:rsidR="0029571A">
          <w:rPr>
            <w:webHidden/>
          </w:rPr>
          <w:t>14</w:t>
        </w:r>
        <w:r w:rsidR="00E275CC">
          <w:rPr>
            <w:webHidden/>
          </w:rPr>
          <w:fldChar w:fldCharType="end"/>
        </w:r>
      </w:hyperlink>
    </w:p>
    <w:p w:rsidR="00E275CC" w:rsidRDefault="002C1F97" w14:paraId="355FC8F2" w14:textId="50B2B349">
      <w:pPr>
        <w:pStyle w:val="TOC1"/>
        <w:rPr>
          <w:rFonts w:asciiTheme="minorHAnsi" w:hAnsiTheme="minorHAnsi" w:eastAsiaTheme="minorEastAsia" w:cstheme="minorBidi"/>
          <w:kern w:val="2"/>
          <w14:ligatures w14:val="standardContextual"/>
        </w:rPr>
      </w:pPr>
      <w:hyperlink w:history="1" w:anchor="_Toc195268308">
        <w:r w:rsidRPr="00934465" w:rsidR="00E275CC">
          <w:rPr>
            <w:rStyle w:val="Hyperlink"/>
            <w:rFonts w:cstheme="minorHAnsi"/>
          </w:rPr>
          <w:t>CASE DISCUSSION</w:t>
        </w:r>
        <w:r w:rsidR="00E275CC">
          <w:rPr>
            <w:webHidden/>
          </w:rPr>
          <w:tab/>
        </w:r>
        <w:r w:rsidR="00E275CC">
          <w:rPr>
            <w:webHidden/>
          </w:rPr>
          <w:fldChar w:fldCharType="begin"/>
        </w:r>
        <w:r w:rsidR="00E275CC">
          <w:rPr>
            <w:webHidden/>
          </w:rPr>
          <w:instrText xml:space="preserve"> PAGEREF _Toc195268308 \h </w:instrText>
        </w:r>
        <w:r w:rsidR="00E275CC">
          <w:rPr>
            <w:webHidden/>
          </w:rPr>
        </w:r>
        <w:r w:rsidR="00E275CC">
          <w:rPr>
            <w:webHidden/>
          </w:rPr>
          <w:fldChar w:fldCharType="separate"/>
        </w:r>
        <w:r w:rsidR="0029571A">
          <w:rPr>
            <w:webHidden/>
          </w:rPr>
          <w:t>15</w:t>
        </w:r>
        <w:r w:rsidR="00E275CC">
          <w:rPr>
            <w:webHidden/>
          </w:rPr>
          <w:fldChar w:fldCharType="end"/>
        </w:r>
      </w:hyperlink>
    </w:p>
    <w:p w:rsidR="00E275CC" w:rsidRDefault="002C1F97" w14:paraId="36ACC920" w14:textId="513C3316">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09">
        <w:r w:rsidRPr="00934465" w:rsidR="00E275CC">
          <w:rPr>
            <w:rStyle w:val="Hyperlink"/>
            <w:rFonts w:cstheme="minorHAnsi"/>
            <w:noProof/>
          </w:rPr>
          <w:t>Single-Agency v Multi-Agency</w:t>
        </w:r>
        <w:r w:rsidR="00E275CC">
          <w:rPr>
            <w:noProof/>
            <w:webHidden/>
          </w:rPr>
          <w:tab/>
        </w:r>
        <w:r w:rsidR="00E275CC">
          <w:rPr>
            <w:noProof/>
            <w:webHidden/>
          </w:rPr>
          <w:fldChar w:fldCharType="begin"/>
        </w:r>
        <w:r w:rsidR="00E275CC">
          <w:rPr>
            <w:noProof/>
            <w:webHidden/>
          </w:rPr>
          <w:instrText xml:space="preserve"> PAGEREF _Toc195268309 \h </w:instrText>
        </w:r>
        <w:r w:rsidR="00E275CC">
          <w:rPr>
            <w:noProof/>
            <w:webHidden/>
          </w:rPr>
        </w:r>
        <w:r w:rsidR="00E275CC">
          <w:rPr>
            <w:noProof/>
            <w:webHidden/>
          </w:rPr>
          <w:fldChar w:fldCharType="separate"/>
        </w:r>
        <w:r w:rsidR="0029571A">
          <w:rPr>
            <w:noProof/>
            <w:webHidden/>
          </w:rPr>
          <w:t>15</w:t>
        </w:r>
        <w:r w:rsidR="00E275CC">
          <w:rPr>
            <w:noProof/>
            <w:webHidden/>
          </w:rPr>
          <w:fldChar w:fldCharType="end"/>
        </w:r>
      </w:hyperlink>
    </w:p>
    <w:p w:rsidR="00E275CC" w:rsidRDefault="002C1F97" w14:paraId="1DACA8F8" w14:textId="1D25710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0">
        <w:r w:rsidRPr="00934465" w:rsidR="00E275CC">
          <w:rPr>
            <w:rStyle w:val="Hyperlink"/>
            <w:rFonts w:cstheme="minorHAnsi"/>
            <w:noProof/>
          </w:rPr>
          <w:t>Case Discussion</w:t>
        </w:r>
        <w:r w:rsidR="00E275CC">
          <w:rPr>
            <w:noProof/>
            <w:webHidden/>
          </w:rPr>
          <w:tab/>
        </w:r>
        <w:r w:rsidR="00E275CC">
          <w:rPr>
            <w:noProof/>
            <w:webHidden/>
          </w:rPr>
          <w:fldChar w:fldCharType="begin"/>
        </w:r>
        <w:r w:rsidR="00E275CC">
          <w:rPr>
            <w:noProof/>
            <w:webHidden/>
          </w:rPr>
          <w:instrText xml:space="preserve"> PAGEREF _Toc195268310 \h </w:instrText>
        </w:r>
        <w:r w:rsidR="00E275CC">
          <w:rPr>
            <w:noProof/>
            <w:webHidden/>
          </w:rPr>
        </w:r>
        <w:r w:rsidR="00E275CC">
          <w:rPr>
            <w:noProof/>
            <w:webHidden/>
          </w:rPr>
          <w:fldChar w:fldCharType="separate"/>
        </w:r>
        <w:r w:rsidR="0029571A">
          <w:rPr>
            <w:noProof/>
            <w:webHidden/>
          </w:rPr>
          <w:t>15</w:t>
        </w:r>
        <w:r w:rsidR="00E275CC">
          <w:rPr>
            <w:noProof/>
            <w:webHidden/>
          </w:rPr>
          <w:fldChar w:fldCharType="end"/>
        </w:r>
      </w:hyperlink>
    </w:p>
    <w:p w:rsidR="00E275CC" w:rsidRDefault="002C1F97" w14:paraId="03DAEB7E" w14:textId="5CC17055">
      <w:pPr>
        <w:pStyle w:val="TOC1"/>
        <w:rPr>
          <w:rFonts w:asciiTheme="minorHAnsi" w:hAnsiTheme="minorHAnsi" w:eastAsiaTheme="minorEastAsia" w:cstheme="minorBidi"/>
          <w:kern w:val="2"/>
          <w14:ligatures w14:val="standardContextual"/>
        </w:rPr>
      </w:pPr>
      <w:hyperlink w:history="1" w:anchor="_Toc195268311">
        <w:r w:rsidRPr="00934465" w:rsidR="00E275CC">
          <w:rPr>
            <w:rStyle w:val="Hyperlink"/>
            <w:rFonts w:cstheme="minorHAnsi"/>
          </w:rPr>
          <w:t>APPLICATION PROCESS</w:t>
        </w:r>
        <w:r w:rsidR="00E275CC">
          <w:rPr>
            <w:webHidden/>
          </w:rPr>
          <w:tab/>
        </w:r>
        <w:r w:rsidR="00E275CC">
          <w:rPr>
            <w:webHidden/>
          </w:rPr>
          <w:fldChar w:fldCharType="begin"/>
        </w:r>
        <w:r w:rsidR="00E275CC">
          <w:rPr>
            <w:webHidden/>
          </w:rPr>
          <w:instrText xml:space="preserve"> PAGEREF _Toc195268311 \h </w:instrText>
        </w:r>
        <w:r w:rsidR="00E275CC">
          <w:rPr>
            <w:webHidden/>
          </w:rPr>
        </w:r>
        <w:r w:rsidR="00E275CC">
          <w:rPr>
            <w:webHidden/>
          </w:rPr>
          <w:fldChar w:fldCharType="separate"/>
        </w:r>
        <w:r w:rsidR="0029571A">
          <w:rPr>
            <w:webHidden/>
          </w:rPr>
          <w:t>16</w:t>
        </w:r>
        <w:r w:rsidR="00E275CC">
          <w:rPr>
            <w:webHidden/>
          </w:rPr>
          <w:fldChar w:fldCharType="end"/>
        </w:r>
      </w:hyperlink>
    </w:p>
    <w:p w:rsidR="00E275CC" w:rsidRDefault="002C1F97" w14:paraId="0088F980" w14:textId="72F2966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2">
        <w:r w:rsidRPr="00934465" w:rsidR="00E275CC">
          <w:rPr>
            <w:rStyle w:val="Hyperlink"/>
            <w:rFonts w:cstheme="minorHAnsi"/>
            <w:noProof/>
          </w:rPr>
          <w:t>Who can apply for an injunction?</w:t>
        </w:r>
        <w:r w:rsidR="00E275CC">
          <w:rPr>
            <w:noProof/>
            <w:webHidden/>
          </w:rPr>
          <w:tab/>
        </w:r>
        <w:r w:rsidR="00E275CC">
          <w:rPr>
            <w:noProof/>
            <w:webHidden/>
          </w:rPr>
          <w:fldChar w:fldCharType="begin"/>
        </w:r>
        <w:r w:rsidR="00E275CC">
          <w:rPr>
            <w:noProof/>
            <w:webHidden/>
          </w:rPr>
          <w:instrText xml:space="preserve"> PAGEREF _Toc195268312 \h </w:instrText>
        </w:r>
        <w:r w:rsidR="00E275CC">
          <w:rPr>
            <w:noProof/>
            <w:webHidden/>
          </w:rPr>
        </w:r>
        <w:r w:rsidR="00E275CC">
          <w:rPr>
            <w:noProof/>
            <w:webHidden/>
          </w:rPr>
          <w:fldChar w:fldCharType="separate"/>
        </w:r>
        <w:r w:rsidR="0029571A">
          <w:rPr>
            <w:noProof/>
            <w:webHidden/>
          </w:rPr>
          <w:t>16</w:t>
        </w:r>
        <w:r w:rsidR="00E275CC">
          <w:rPr>
            <w:noProof/>
            <w:webHidden/>
          </w:rPr>
          <w:fldChar w:fldCharType="end"/>
        </w:r>
      </w:hyperlink>
    </w:p>
    <w:p w:rsidR="00E275CC" w:rsidRDefault="002C1F97" w14:paraId="21D843DF" w14:textId="601FF72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3">
        <w:r w:rsidRPr="00934465" w:rsidR="00E275CC">
          <w:rPr>
            <w:rStyle w:val="Hyperlink"/>
            <w:rFonts w:cstheme="minorHAnsi"/>
            <w:noProof/>
          </w:rPr>
          <w:t>Thresholds for Considering an Injunction</w:t>
        </w:r>
        <w:r w:rsidR="00E275CC">
          <w:rPr>
            <w:noProof/>
            <w:webHidden/>
          </w:rPr>
          <w:tab/>
        </w:r>
        <w:r w:rsidR="00E275CC">
          <w:rPr>
            <w:noProof/>
            <w:webHidden/>
          </w:rPr>
          <w:fldChar w:fldCharType="begin"/>
        </w:r>
        <w:r w:rsidR="00E275CC">
          <w:rPr>
            <w:noProof/>
            <w:webHidden/>
          </w:rPr>
          <w:instrText xml:space="preserve"> PAGEREF _Toc195268313 \h </w:instrText>
        </w:r>
        <w:r w:rsidR="00E275CC">
          <w:rPr>
            <w:noProof/>
            <w:webHidden/>
          </w:rPr>
        </w:r>
        <w:r w:rsidR="00E275CC">
          <w:rPr>
            <w:noProof/>
            <w:webHidden/>
          </w:rPr>
          <w:fldChar w:fldCharType="separate"/>
        </w:r>
        <w:r w:rsidR="0029571A">
          <w:rPr>
            <w:noProof/>
            <w:webHidden/>
          </w:rPr>
          <w:t>16</w:t>
        </w:r>
        <w:r w:rsidR="00E275CC">
          <w:rPr>
            <w:noProof/>
            <w:webHidden/>
          </w:rPr>
          <w:fldChar w:fldCharType="end"/>
        </w:r>
      </w:hyperlink>
    </w:p>
    <w:p w:rsidR="00E275CC" w:rsidRDefault="002C1F97" w14:paraId="00B0877A" w14:textId="43FA200C">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4">
        <w:r w:rsidRPr="00934465" w:rsidR="00E275CC">
          <w:rPr>
            <w:rStyle w:val="Hyperlink"/>
            <w:rFonts w:cstheme="minorHAnsi"/>
            <w:noProof/>
          </w:rPr>
          <w:t>Evidence Gathering</w:t>
        </w:r>
        <w:r w:rsidR="00E275CC">
          <w:rPr>
            <w:noProof/>
            <w:webHidden/>
          </w:rPr>
          <w:tab/>
        </w:r>
        <w:r w:rsidR="00E275CC">
          <w:rPr>
            <w:noProof/>
            <w:webHidden/>
          </w:rPr>
          <w:fldChar w:fldCharType="begin"/>
        </w:r>
        <w:r w:rsidR="00E275CC">
          <w:rPr>
            <w:noProof/>
            <w:webHidden/>
          </w:rPr>
          <w:instrText xml:space="preserve"> PAGEREF _Toc195268314 \h </w:instrText>
        </w:r>
        <w:r w:rsidR="00E275CC">
          <w:rPr>
            <w:noProof/>
            <w:webHidden/>
          </w:rPr>
        </w:r>
        <w:r w:rsidR="00E275CC">
          <w:rPr>
            <w:noProof/>
            <w:webHidden/>
          </w:rPr>
          <w:fldChar w:fldCharType="separate"/>
        </w:r>
        <w:r w:rsidR="0029571A">
          <w:rPr>
            <w:noProof/>
            <w:webHidden/>
          </w:rPr>
          <w:t>17</w:t>
        </w:r>
        <w:r w:rsidR="00E275CC">
          <w:rPr>
            <w:noProof/>
            <w:webHidden/>
          </w:rPr>
          <w:fldChar w:fldCharType="end"/>
        </w:r>
      </w:hyperlink>
    </w:p>
    <w:p w:rsidR="00E275CC" w:rsidRDefault="002C1F97" w14:paraId="0F49FA8C" w14:textId="037E562E">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5">
        <w:r w:rsidRPr="00934465" w:rsidR="00E275CC">
          <w:rPr>
            <w:rStyle w:val="Hyperlink"/>
            <w:rFonts w:cstheme="minorHAnsi"/>
            <w:noProof/>
          </w:rPr>
          <w:t>Community Engagement</w:t>
        </w:r>
        <w:r w:rsidR="00E275CC">
          <w:rPr>
            <w:noProof/>
            <w:webHidden/>
          </w:rPr>
          <w:tab/>
        </w:r>
        <w:r w:rsidR="00E275CC">
          <w:rPr>
            <w:noProof/>
            <w:webHidden/>
          </w:rPr>
          <w:fldChar w:fldCharType="begin"/>
        </w:r>
        <w:r w:rsidR="00E275CC">
          <w:rPr>
            <w:noProof/>
            <w:webHidden/>
          </w:rPr>
          <w:instrText xml:space="preserve"> PAGEREF _Toc195268315 \h </w:instrText>
        </w:r>
        <w:r w:rsidR="00E275CC">
          <w:rPr>
            <w:noProof/>
            <w:webHidden/>
          </w:rPr>
        </w:r>
        <w:r w:rsidR="00E275CC">
          <w:rPr>
            <w:noProof/>
            <w:webHidden/>
          </w:rPr>
          <w:fldChar w:fldCharType="separate"/>
        </w:r>
        <w:r w:rsidR="0029571A">
          <w:rPr>
            <w:noProof/>
            <w:webHidden/>
          </w:rPr>
          <w:t>17</w:t>
        </w:r>
        <w:r w:rsidR="00E275CC">
          <w:rPr>
            <w:noProof/>
            <w:webHidden/>
          </w:rPr>
          <w:fldChar w:fldCharType="end"/>
        </w:r>
      </w:hyperlink>
    </w:p>
    <w:p w:rsidR="00E275CC" w:rsidRDefault="002C1F97" w14:paraId="241D96EE" w14:textId="06FEC64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6">
        <w:r w:rsidRPr="00934465" w:rsidR="00E275CC">
          <w:rPr>
            <w:rStyle w:val="Hyperlink"/>
            <w:rFonts w:cstheme="minorHAnsi"/>
            <w:noProof/>
          </w:rPr>
          <w:t>Types of Evidence</w:t>
        </w:r>
        <w:r w:rsidR="00E275CC">
          <w:rPr>
            <w:noProof/>
            <w:webHidden/>
          </w:rPr>
          <w:tab/>
        </w:r>
        <w:r w:rsidR="00E275CC">
          <w:rPr>
            <w:noProof/>
            <w:webHidden/>
          </w:rPr>
          <w:fldChar w:fldCharType="begin"/>
        </w:r>
        <w:r w:rsidR="00E275CC">
          <w:rPr>
            <w:noProof/>
            <w:webHidden/>
          </w:rPr>
          <w:instrText xml:space="preserve"> PAGEREF _Toc195268316 \h </w:instrText>
        </w:r>
        <w:r w:rsidR="00E275CC">
          <w:rPr>
            <w:noProof/>
            <w:webHidden/>
          </w:rPr>
        </w:r>
        <w:r w:rsidR="00E275CC">
          <w:rPr>
            <w:noProof/>
            <w:webHidden/>
          </w:rPr>
          <w:fldChar w:fldCharType="separate"/>
        </w:r>
        <w:r w:rsidR="0029571A">
          <w:rPr>
            <w:noProof/>
            <w:webHidden/>
          </w:rPr>
          <w:t>17</w:t>
        </w:r>
        <w:r w:rsidR="00E275CC">
          <w:rPr>
            <w:noProof/>
            <w:webHidden/>
          </w:rPr>
          <w:fldChar w:fldCharType="end"/>
        </w:r>
      </w:hyperlink>
    </w:p>
    <w:p w:rsidR="00E275CC" w:rsidRDefault="002C1F97" w14:paraId="1E33E96D" w14:textId="46D6626D">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7">
        <w:r w:rsidRPr="00934465" w:rsidR="00E275CC">
          <w:rPr>
            <w:rStyle w:val="Hyperlink"/>
            <w:rFonts w:cstheme="minorHAnsi"/>
            <w:noProof/>
          </w:rPr>
          <w:t>Lead Officer Statement</w:t>
        </w:r>
        <w:r w:rsidR="00E275CC">
          <w:rPr>
            <w:noProof/>
            <w:webHidden/>
          </w:rPr>
          <w:tab/>
        </w:r>
        <w:r w:rsidR="00E275CC">
          <w:rPr>
            <w:noProof/>
            <w:webHidden/>
          </w:rPr>
          <w:fldChar w:fldCharType="begin"/>
        </w:r>
        <w:r w:rsidR="00E275CC">
          <w:rPr>
            <w:noProof/>
            <w:webHidden/>
          </w:rPr>
          <w:instrText xml:space="preserve"> PAGEREF _Toc195268317 \h </w:instrText>
        </w:r>
        <w:r w:rsidR="00E275CC">
          <w:rPr>
            <w:noProof/>
            <w:webHidden/>
          </w:rPr>
        </w:r>
        <w:r w:rsidR="00E275CC">
          <w:rPr>
            <w:noProof/>
            <w:webHidden/>
          </w:rPr>
          <w:fldChar w:fldCharType="separate"/>
        </w:r>
        <w:r w:rsidR="0029571A">
          <w:rPr>
            <w:noProof/>
            <w:webHidden/>
          </w:rPr>
          <w:t>19</w:t>
        </w:r>
        <w:r w:rsidR="00E275CC">
          <w:rPr>
            <w:noProof/>
            <w:webHidden/>
          </w:rPr>
          <w:fldChar w:fldCharType="end"/>
        </w:r>
      </w:hyperlink>
    </w:p>
    <w:p w:rsidR="00E275CC" w:rsidRDefault="002C1F97" w14:paraId="488EC095" w14:textId="4E1F0B2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8">
        <w:r w:rsidRPr="00934465" w:rsidR="00E275CC">
          <w:rPr>
            <w:rStyle w:val="Hyperlink"/>
            <w:rFonts w:cstheme="minorHAnsi"/>
            <w:noProof/>
          </w:rPr>
          <w:t>Injunction Application Form</w:t>
        </w:r>
        <w:r w:rsidR="00E275CC">
          <w:rPr>
            <w:noProof/>
            <w:webHidden/>
          </w:rPr>
          <w:tab/>
        </w:r>
        <w:r w:rsidR="00E275CC">
          <w:rPr>
            <w:noProof/>
            <w:webHidden/>
          </w:rPr>
          <w:fldChar w:fldCharType="begin"/>
        </w:r>
        <w:r w:rsidR="00E275CC">
          <w:rPr>
            <w:noProof/>
            <w:webHidden/>
          </w:rPr>
          <w:instrText xml:space="preserve"> PAGEREF _Toc195268318 \h </w:instrText>
        </w:r>
        <w:r w:rsidR="00E275CC">
          <w:rPr>
            <w:noProof/>
            <w:webHidden/>
          </w:rPr>
        </w:r>
        <w:r w:rsidR="00E275CC">
          <w:rPr>
            <w:noProof/>
            <w:webHidden/>
          </w:rPr>
          <w:fldChar w:fldCharType="separate"/>
        </w:r>
        <w:r w:rsidR="0029571A">
          <w:rPr>
            <w:noProof/>
            <w:webHidden/>
          </w:rPr>
          <w:t>20</w:t>
        </w:r>
        <w:r w:rsidR="00E275CC">
          <w:rPr>
            <w:noProof/>
            <w:webHidden/>
          </w:rPr>
          <w:fldChar w:fldCharType="end"/>
        </w:r>
      </w:hyperlink>
    </w:p>
    <w:p w:rsidR="00E275CC" w:rsidRDefault="002C1F97" w14:paraId="277EE0A2" w14:textId="5D138A6B">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19">
        <w:r w:rsidRPr="00934465" w:rsidR="00E275CC">
          <w:rPr>
            <w:rStyle w:val="Hyperlink"/>
            <w:rFonts w:cstheme="minorHAnsi"/>
            <w:noProof/>
          </w:rPr>
          <w:t>Booking Court Date</w:t>
        </w:r>
        <w:r w:rsidR="00E275CC">
          <w:rPr>
            <w:noProof/>
            <w:webHidden/>
          </w:rPr>
          <w:tab/>
        </w:r>
        <w:r w:rsidR="00E275CC">
          <w:rPr>
            <w:noProof/>
            <w:webHidden/>
          </w:rPr>
          <w:fldChar w:fldCharType="begin"/>
        </w:r>
        <w:r w:rsidR="00E275CC">
          <w:rPr>
            <w:noProof/>
            <w:webHidden/>
          </w:rPr>
          <w:instrText xml:space="preserve"> PAGEREF _Toc195268319 \h </w:instrText>
        </w:r>
        <w:r w:rsidR="00E275CC">
          <w:rPr>
            <w:noProof/>
            <w:webHidden/>
          </w:rPr>
        </w:r>
        <w:r w:rsidR="00E275CC">
          <w:rPr>
            <w:noProof/>
            <w:webHidden/>
          </w:rPr>
          <w:fldChar w:fldCharType="separate"/>
        </w:r>
        <w:r w:rsidR="0029571A">
          <w:rPr>
            <w:noProof/>
            <w:webHidden/>
          </w:rPr>
          <w:t>20</w:t>
        </w:r>
        <w:r w:rsidR="00E275CC">
          <w:rPr>
            <w:noProof/>
            <w:webHidden/>
          </w:rPr>
          <w:fldChar w:fldCharType="end"/>
        </w:r>
      </w:hyperlink>
    </w:p>
    <w:p w:rsidR="00E275CC" w:rsidRDefault="002C1F97" w14:paraId="497C6BC9" w14:textId="3737771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0">
        <w:r w:rsidRPr="00934465" w:rsidR="00E275CC">
          <w:rPr>
            <w:rStyle w:val="Hyperlink"/>
            <w:rFonts w:cstheme="minorHAnsi"/>
            <w:noProof/>
          </w:rPr>
          <w:t>Further ASB or Offending Behaviour</w:t>
        </w:r>
        <w:r w:rsidR="00E275CC">
          <w:rPr>
            <w:noProof/>
            <w:webHidden/>
          </w:rPr>
          <w:tab/>
        </w:r>
        <w:r w:rsidR="00E275CC">
          <w:rPr>
            <w:noProof/>
            <w:webHidden/>
          </w:rPr>
          <w:fldChar w:fldCharType="begin"/>
        </w:r>
        <w:r w:rsidR="00E275CC">
          <w:rPr>
            <w:noProof/>
            <w:webHidden/>
          </w:rPr>
          <w:instrText xml:space="preserve"> PAGEREF _Toc195268320 \h </w:instrText>
        </w:r>
        <w:r w:rsidR="00E275CC">
          <w:rPr>
            <w:noProof/>
            <w:webHidden/>
          </w:rPr>
        </w:r>
        <w:r w:rsidR="00E275CC">
          <w:rPr>
            <w:noProof/>
            <w:webHidden/>
          </w:rPr>
          <w:fldChar w:fldCharType="separate"/>
        </w:r>
        <w:r w:rsidR="0029571A">
          <w:rPr>
            <w:noProof/>
            <w:webHidden/>
          </w:rPr>
          <w:t>21</w:t>
        </w:r>
        <w:r w:rsidR="00E275CC">
          <w:rPr>
            <w:noProof/>
            <w:webHidden/>
          </w:rPr>
          <w:fldChar w:fldCharType="end"/>
        </w:r>
      </w:hyperlink>
    </w:p>
    <w:p w:rsidR="00E275CC" w:rsidRDefault="002C1F97" w14:paraId="453FDC0E" w14:textId="7C09A398">
      <w:pPr>
        <w:pStyle w:val="TOC1"/>
        <w:rPr>
          <w:rFonts w:asciiTheme="minorHAnsi" w:hAnsiTheme="minorHAnsi" w:eastAsiaTheme="minorEastAsia" w:cstheme="minorBidi"/>
          <w:kern w:val="2"/>
          <w14:ligatures w14:val="standardContextual"/>
        </w:rPr>
      </w:pPr>
      <w:hyperlink w:history="1" w:anchor="_Toc195268321">
        <w:r w:rsidRPr="00934465" w:rsidR="00E275CC">
          <w:rPr>
            <w:rStyle w:val="Hyperlink"/>
            <w:rFonts w:cstheme="minorHAnsi"/>
          </w:rPr>
          <w:t>INTERIM INJUNCTIONS</w:t>
        </w:r>
        <w:r w:rsidR="00E275CC">
          <w:rPr>
            <w:webHidden/>
          </w:rPr>
          <w:tab/>
        </w:r>
        <w:r w:rsidR="00E275CC">
          <w:rPr>
            <w:webHidden/>
          </w:rPr>
          <w:fldChar w:fldCharType="begin"/>
        </w:r>
        <w:r w:rsidR="00E275CC">
          <w:rPr>
            <w:webHidden/>
          </w:rPr>
          <w:instrText xml:space="preserve"> PAGEREF _Toc195268321 \h </w:instrText>
        </w:r>
        <w:r w:rsidR="00E275CC">
          <w:rPr>
            <w:webHidden/>
          </w:rPr>
        </w:r>
        <w:r w:rsidR="00E275CC">
          <w:rPr>
            <w:webHidden/>
          </w:rPr>
          <w:fldChar w:fldCharType="separate"/>
        </w:r>
        <w:r w:rsidR="0029571A">
          <w:rPr>
            <w:webHidden/>
          </w:rPr>
          <w:t>21</w:t>
        </w:r>
        <w:r w:rsidR="00E275CC">
          <w:rPr>
            <w:webHidden/>
          </w:rPr>
          <w:fldChar w:fldCharType="end"/>
        </w:r>
      </w:hyperlink>
    </w:p>
    <w:p w:rsidR="00E275CC" w:rsidRDefault="002C1F97" w14:paraId="3DE9DD5A" w14:textId="643DCA9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2">
        <w:r w:rsidRPr="00934465" w:rsidR="00E275CC">
          <w:rPr>
            <w:rStyle w:val="Hyperlink"/>
            <w:rFonts w:cstheme="minorHAnsi"/>
            <w:noProof/>
          </w:rPr>
          <w:t>Interim Injunctions</w:t>
        </w:r>
        <w:r w:rsidR="00E275CC">
          <w:rPr>
            <w:noProof/>
            <w:webHidden/>
          </w:rPr>
          <w:tab/>
        </w:r>
        <w:r w:rsidR="00E275CC">
          <w:rPr>
            <w:noProof/>
            <w:webHidden/>
          </w:rPr>
          <w:fldChar w:fldCharType="begin"/>
        </w:r>
        <w:r w:rsidR="00E275CC">
          <w:rPr>
            <w:noProof/>
            <w:webHidden/>
          </w:rPr>
          <w:instrText xml:space="preserve"> PAGEREF _Toc195268322 \h </w:instrText>
        </w:r>
        <w:r w:rsidR="00E275CC">
          <w:rPr>
            <w:noProof/>
            <w:webHidden/>
          </w:rPr>
        </w:r>
        <w:r w:rsidR="00E275CC">
          <w:rPr>
            <w:noProof/>
            <w:webHidden/>
          </w:rPr>
          <w:fldChar w:fldCharType="separate"/>
        </w:r>
        <w:r w:rsidR="0029571A">
          <w:rPr>
            <w:noProof/>
            <w:webHidden/>
          </w:rPr>
          <w:t>22</w:t>
        </w:r>
        <w:r w:rsidR="00E275CC">
          <w:rPr>
            <w:noProof/>
            <w:webHidden/>
          </w:rPr>
          <w:fldChar w:fldCharType="end"/>
        </w:r>
      </w:hyperlink>
    </w:p>
    <w:p w:rsidR="00E275CC" w:rsidRDefault="002C1F97" w14:paraId="4FDD9E7C" w14:textId="561137EC">
      <w:pPr>
        <w:pStyle w:val="TOC1"/>
        <w:rPr>
          <w:rFonts w:asciiTheme="minorHAnsi" w:hAnsiTheme="minorHAnsi" w:eastAsiaTheme="minorEastAsia" w:cstheme="minorBidi"/>
          <w:kern w:val="2"/>
          <w14:ligatures w14:val="standardContextual"/>
        </w:rPr>
      </w:pPr>
      <w:hyperlink w:history="1" w:anchor="_Toc195268323">
        <w:r w:rsidRPr="00934465" w:rsidR="00E275CC">
          <w:rPr>
            <w:rStyle w:val="Hyperlink"/>
            <w:rFonts w:cstheme="minorHAnsi"/>
          </w:rPr>
          <w:t>UNDERTAKING</w:t>
        </w:r>
        <w:r w:rsidR="00E275CC">
          <w:rPr>
            <w:webHidden/>
          </w:rPr>
          <w:tab/>
        </w:r>
        <w:r w:rsidR="00E275CC">
          <w:rPr>
            <w:webHidden/>
          </w:rPr>
          <w:fldChar w:fldCharType="begin"/>
        </w:r>
        <w:r w:rsidR="00E275CC">
          <w:rPr>
            <w:webHidden/>
          </w:rPr>
          <w:instrText xml:space="preserve"> PAGEREF _Toc195268323 \h </w:instrText>
        </w:r>
        <w:r w:rsidR="00E275CC">
          <w:rPr>
            <w:webHidden/>
          </w:rPr>
        </w:r>
        <w:r w:rsidR="00E275CC">
          <w:rPr>
            <w:webHidden/>
          </w:rPr>
          <w:fldChar w:fldCharType="separate"/>
        </w:r>
        <w:r w:rsidR="0029571A">
          <w:rPr>
            <w:webHidden/>
          </w:rPr>
          <w:t>22</w:t>
        </w:r>
        <w:r w:rsidR="00E275CC">
          <w:rPr>
            <w:webHidden/>
          </w:rPr>
          <w:fldChar w:fldCharType="end"/>
        </w:r>
      </w:hyperlink>
    </w:p>
    <w:p w:rsidR="00E275CC" w:rsidRDefault="002C1F97" w14:paraId="0415DE42" w14:textId="772954FA">
      <w:pPr>
        <w:pStyle w:val="TOC1"/>
        <w:rPr>
          <w:rFonts w:asciiTheme="minorHAnsi" w:hAnsiTheme="minorHAnsi" w:eastAsiaTheme="minorEastAsia" w:cstheme="minorBidi"/>
          <w:kern w:val="2"/>
          <w14:ligatures w14:val="standardContextual"/>
        </w:rPr>
      </w:pPr>
      <w:hyperlink w:history="1" w:anchor="_Toc195268324">
        <w:r w:rsidRPr="00934465" w:rsidR="00E275CC">
          <w:rPr>
            <w:rStyle w:val="Hyperlink"/>
            <w:rFonts w:cstheme="minorHAnsi"/>
          </w:rPr>
          <w:t>PROHIBITIONS AND REQUIREMENTS</w:t>
        </w:r>
        <w:r w:rsidR="00E275CC">
          <w:rPr>
            <w:webHidden/>
          </w:rPr>
          <w:tab/>
        </w:r>
        <w:r w:rsidR="00E275CC">
          <w:rPr>
            <w:webHidden/>
          </w:rPr>
          <w:fldChar w:fldCharType="begin"/>
        </w:r>
        <w:r w:rsidR="00E275CC">
          <w:rPr>
            <w:webHidden/>
          </w:rPr>
          <w:instrText xml:space="preserve"> PAGEREF _Toc195268324 \h </w:instrText>
        </w:r>
        <w:r w:rsidR="00E275CC">
          <w:rPr>
            <w:webHidden/>
          </w:rPr>
        </w:r>
        <w:r w:rsidR="00E275CC">
          <w:rPr>
            <w:webHidden/>
          </w:rPr>
          <w:fldChar w:fldCharType="separate"/>
        </w:r>
        <w:r w:rsidR="0029571A">
          <w:rPr>
            <w:webHidden/>
          </w:rPr>
          <w:t>22</w:t>
        </w:r>
        <w:r w:rsidR="00E275CC">
          <w:rPr>
            <w:webHidden/>
          </w:rPr>
          <w:fldChar w:fldCharType="end"/>
        </w:r>
      </w:hyperlink>
    </w:p>
    <w:p w:rsidR="00E275CC" w:rsidRDefault="002C1F97" w14:paraId="55FC29F8" w14:textId="3462168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5">
        <w:r w:rsidRPr="00934465" w:rsidR="00E275CC">
          <w:rPr>
            <w:rStyle w:val="Hyperlink"/>
            <w:rFonts w:cstheme="minorHAnsi"/>
            <w:noProof/>
          </w:rPr>
          <w:t>Prohibitions</w:t>
        </w:r>
        <w:r w:rsidR="00E275CC">
          <w:rPr>
            <w:noProof/>
            <w:webHidden/>
          </w:rPr>
          <w:tab/>
        </w:r>
        <w:r w:rsidR="00E275CC">
          <w:rPr>
            <w:noProof/>
            <w:webHidden/>
          </w:rPr>
          <w:fldChar w:fldCharType="begin"/>
        </w:r>
        <w:r w:rsidR="00E275CC">
          <w:rPr>
            <w:noProof/>
            <w:webHidden/>
          </w:rPr>
          <w:instrText xml:space="preserve"> PAGEREF _Toc195268325 \h </w:instrText>
        </w:r>
        <w:r w:rsidR="00E275CC">
          <w:rPr>
            <w:noProof/>
            <w:webHidden/>
          </w:rPr>
        </w:r>
        <w:r w:rsidR="00E275CC">
          <w:rPr>
            <w:noProof/>
            <w:webHidden/>
          </w:rPr>
          <w:fldChar w:fldCharType="separate"/>
        </w:r>
        <w:r w:rsidR="0029571A">
          <w:rPr>
            <w:noProof/>
            <w:webHidden/>
          </w:rPr>
          <w:t>23</w:t>
        </w:r>
        <w:r w:rsidR="00E275CC">
          <w:rPr>
            <w:noProof/>
            <w:webHidden/>
          </w:rPr>
          <w:fldChar w:fldCharType="end"/>
        </w:r>
      </w:hyperlink>
    </w:p>
    <w:p w:rsidR="00E275CC" w:rsidRDefault="002C1F97" w14:paraId="45E2FE70" w14:textId="4734F1FD">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6">
        <w:r w:rsidRPr="00934465" w:rsidR="00E275CC">
          <w:rPr>
            <w:rStyle w:val="Hyperlink"/>
            <w:rFonts w:cstheme="minorHAnsi"/>
            <w:noProof/>
          </w:rPr>
          <w:t>Exclusion</w:t>
        </w:r>
        <w:r w:rsidR="00E275CC">
          <w:rPr>
            <w:noProof/>
            <w:webHidden/>
          </w:rPr>
          <w:tab/>
        </w:r>
        <w:r w:rsidR="00E275CC">
          <w:rPr>
            <w:noProof/>
            <w:webHidden/>
          </w:rPr>
          <w:fldChar w:fldCharType="begin"/>
        </w:r>
        <w:r w:rsidR="00E275CC">
          <w:rPr>
            <w:noProof/>
            <w:webHidden/>
          </w:rPr>
          <w:instrText xml:space="preserve"> PAGEREF _Toc195268326 \h </w:instrText>
        </w:r>
        <w:r w:rsidR="00E275CC">
          <w:rPr>
            <w:noProof/>
            <w:webHidden/>
          </w:rPr>
        </w:r>
        <w:r w:rsidR="00E275CC">
          <w:rPr>
            <w:noProof/>
            <w:webHidden/>
          </w:rPr>
          <w:fldChar w:fldCharType="separate"/>
        </w:r>
        <w:r w:rsidR="0029571A">
          <w:rPr>
            <w:noProof/>
            <w:webHidden/>
          </w:rPr>
          <w:t>23</w:t>
        </w:r>
        <w:r w:rsidR="00E275CC">
          <w:rPr>
            <w:noProof/>
            <w:webHidden/>
          </w:rPr>
          <w:fldChar w:fldCharType="end"/>
        </w:r>
      </w:hyperlink>
    </w:p>
    <w:p w:rsidR="00E275CC" w:rsidRDefault="002C1F97" w14:paraId="3047E561" w14:textId="557A6B5B">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7">
        <w:r w:rsidRPr="00934465" w:rsidR="00E275CC">
          <w:rPr>
            <w:rStyle w:val="Hyperlink"/>
            <w:rFonts w:cstheme="minorHAnsi"/>
            <w:noProof/>
          </w:rPr>
          <w:t>Power of Arrest</w:t>
        </w:r>
        <w:r w:rsidR="00E275CC">
          <w:rPr>
            <w:noProof/>
            <w:webHidden/>
          </w:rPr>
          <w:tab/>
        </w:r>
        <w:r w:rsidR="00E275CC">
          <w:rPr>
            <w:noProof/>
            <w:webHidden/>
          </w:rPr>
          <w:fldChar w:fldCharType="begin"/>
        </w:r>
        <w:r w:rsidR="00E275CC">
          <w:rPr>
            <w:noProof/>
            <w:webHidden/>
          </w:rPr>
          <w:instrText xml:space="preserve"> PAGEREF _Toc195268327 \h </w:instrText>
        </w:r>
        <w:r w:rsidR="00E275CC">
          <w:rPr>
            <w:noProof/>
            <w:webHidden/>
          </w:rPr>
        </w:r>
        <w:r w:rsidR="00E275CC">
          <w:rPr>
            <w:noProof/>
            <w:webHidden/>
          </w:rPr>
          <w:fldChar w:fldCharType="separate"/>
        </w:r>
        <w:r w:rsidR="0029571A">
          <w:rPr>
            <w:noProof/>
            <w:webHidden/>
          </w:rPr>
          <w:t>24</w:t>
        </w:r>
        <w:r w:rsidR="00E275CC">
          <w:rPr>
            <w:noProof/>
            <w:webHidden/>
          </w:rPr>
          <w:fldChar w:fldCharType="end"/>
        </w:r>
      </w:hyperlink>
    </w:p>
    <w:p w:rsidR="00E275CC" w:rsidRDefault="002C1F97" w14:paraId="51379A25" w14:textId="3938CB5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28">
        <w:r w:rsidRPr="00934465" w:rsidR="00E275CC">
          <w:rPr>
            <w:rStyle w:val="Hyperlink"/>
            <w:rFonts w:cstheme="minorHAnsi"/>
            <w:noProof/>
          </w:rPr>
          <w:t>Positive Requirements</w:t>
        </w:r>
        <w:r w:rsidR="00E275CC">
          <w:rPr>
            <w:noProof/>
            <w:webHidden/>
          </w:rPr>
          <w:tab/>
        </w:r>
        <w:r w:rsidR="00E275CC">
          <w:rPr>
            <w:noProof/>
            <w:webHidden/>
          </w:rPr>
          <w:fldChar w:fldCharType="begin"/>
        </w:r>
        <w:r w:rsidR="00E275CC">
          <w:rPr>
            <w:noProof/>
            <w:webHidden/>
          </w:rPr>
          <w:instrText xml:space="preserve"> PAGEREF _Toc195268328 \h </w:instrText>
        </w:r>
        <w:r w:rsidR="00E275CC">
          <w:rPr>
            <w:noProof/>
            <w:webHidden/>
          </w:rPr>
        </w:r>
        <w:r w:rsidR="00E275CC">
          <w:rPr>
            <w:noProof/>
            <w:webHidden/>
          </w:rPr>
          <w:fldChar w:fldCharType="separate"/>
        </w:r>
        <w:r w:rsidR="0029571A">
          <w:rPr>
            <w:noProof/>
            <w:webHidden/>
          </w:rPr>
          <w:t>25</w:t>
        </w:r>
        <w:r w:rsidR="00E275CC">
          <w:rPr>
            <w:noProof/>
            <w:webHidden/>
          </w:rPr>
          <w:fldChar w:fldCharType="end"/>
        </w:r>
      </w:hyperlink>
    </w:p>
    <w:p w:rsidR="00E275CC" w:rsidRDefault="002C1F97" w14:paraId="5D216A76" w14:textId="2B466D74">
      <w:pPr>
        <w:pStyle w:val="TOC1"/>
        <w:rPr>
          <w:rFonts w:asciiTheme="minorHAnsi" w:hAnsiTheme="minorHAnsi" w:eastAsiaTheme="minorEastAsia" w:cstheme="minorBidi"/>
          <w:kern w:val="2"/>
          <w14:ligatures w14:val="standardContextual"/>
        </w:rPr>
      </w:pPr>
      <w:hyperlink w:history="1" w:anchor="_Toc195268329">
        <w:r w:rsidRPr="00934465" w:rsidR="00E275CC">
          <w:rPr>
            <w:rStyle w:val="Hyperlink"/>
            <w:rFonts w:cstheme="minorHAnsi"/>
          </w:rPr>
          <w:t>DURATION OF AN ORDER</w:t>
        </w:r>
        <w:r w:rsidR="00E275CC">
          <w:rPr>
            <w:webHidden/>
          </w:rPr>
          <w:tab/>
        </w:r>
        <w:r w:rsidR="00E275CC">
          <w:rPr>
            <w:webHidden/>
          </w:rPr>
          <w:fldChar w:fldCharType="begin"/>
        </w:r>
        <w:r w:rsidR="00E275CC">
          <w:rPr>
            <w:webHidden/>
          </w:rPr>
          <w:instrText xml:space="preserve"> PAGEREF _Toc195268329 \h </w:instrText>
        </w:r>
        <w:r w:rsidR="00E275CC">
          <w:rPr>
            <w:webHidden/>
          </w:rPr>
        </w:r>
        <w:r w:rsidR="00E275CC">
          <w:rPr>
            <w:webHidden/>
          </w:rPr>
          <w:fldChar w:fldCharType="separate"/>
        </w:r>
        <w:r w:rsidR="0029571A">
          <w:rPr>
            <w:webHidden/>
          </w:rPr>
          <w:t>26</w:t>
        </w:r>
        <w:r w:rsidR="00E275CC">
          <w:rPr>
            <w:webHidden/>
          </w:rPr>
          <w:fldChar w:fldCharType="end"/>
        </w:r>
      </w:hyperlink>
    </w:p>
    <w:p w:rsidR="00E275CC" w:rsidRDefault="002C1F97" w14:paraId="65FE15B8" w14:textId="3C6FA17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0">
        <w:r w:rsidRPr="00934465" w:rsidR="00E275CC">
          <w:rPr>
            <w:rStyle w:val="Hyperlink"/>
            <w:rFonts w:cstheme="minorHAnsi"/>
            <w:noProof/>
          </w:rPr>
          <w:t>Adults</w:t>
        </w:r>
        <w:r w:rsidR="00E275CC">
          <w:rPr>
            <w:noProof/>
            <w:webHidden/>
          </w:rPr>
          <w:tab/>
        </w:r>
        <w:r w:rsidR="00E275CC">
          <w:rPr>
            <w:noProof/>
            <w:webHidden/>
          </w:rPr>
          <w:fldChar w:fldCharType="begin"/>
        </w:r>
        <w:r w:rsidR="00E275CC">
          <w:rPr>
            <w:noProof/>
            <w:webHidden/>
          </w:rPr>
          <w:instrText xml:space="preserve"> PAGEREF _Toc195268330 \h </w:instrText>
        </w:r>
        <w:r w:rsidR="00E275CC">
          <w:rPr>
            <w:noProof/>
            <w:webHidden/>
          </w:rPr>
        </w:r>
        <w:r w:rsidR="00E275CC">
          <w:rPr>
            <w:noProof/>
            <w:webHidden/>
          </w:rPr>
          <w:fldChar w:fldCharType="separate"/>
        </w:r>
        <w:r w:rsidR="0029571A">
          <w:rPr>
            <w:noProof/>
            <w:webHidden/>
          </w:rPr>
          <w:t>26</w:t>
        </w:r>
        <w:r w:rsidR="00E275CC">
          <w:rPr>
            <w:noProof/>
            <w:webHidden/>
          </w:rPr>
          <w:fldChar w:fldCharType="end"/>
        </w:r>
      </w:hyperlink>
    </w:p>
    <w:p w:rsidR="00E275CC" w:rsidRDefault="002C1F97" w14:paraId="5F94206A" w14:textId="062C159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1">
        <w:r w:rsidRPr="00934465" w:rsidR="00E275CC">
          <w:rPr>
            <w:rStyle w:val="Hyperlink"/>
            <w:rFonts w:cstheme="minorHAnsi"/>
            <w:noProof/>
          </w:rPr>
          <w:t>Under 18s</w:t>
        </w:r>
        <w:r w:rsidR="00E275CC">
          <w:rPr>
            <w:noProof/>
            <w:webHidden/>
          </w:rPr>
          <w:tab/>
        </w:r>
        <w:r w:rsidR="00E275CC">
          <w:rPr>
            <w:noProof/>
            <w:webHidden/>
          </w:rPr>
          <w:fldChar w:fldCharType="begin"/>
        </w:r>
        <w:r w:rsidR="00E275CC">
          <w:rPr>
            <w:noProof/>
            <w:webHidden/>
          </w:rPr>
          <w:instrText xml:space="preserve"> PAGEREF _Toc195268331 \h </w:instrText>
        </w:r>
        <w:r w:rsidR="00E275CC">
          <w:rPr>
            <w:noProof/>
            <w:webHidden/>
          </w:rPr>
        </w:r>
        <w:r w:rsidR="00E275CC">
          <w:rPr>
            <w:noProof/>
            <w:webHidden/>
          </w:rPr>
          <w:fldChar w:fldCharType="separate"/>
        </w:r>
        <w:r w:rsidR="0029571A">
          <w:rPr>
            <w:noProof/>
            <w:webHidden/>
          </w:rPr>
          <w:t>26</w:t>
        </w:r>
        <w:r w:rsidR="00E275CC">
          <w:rPr>
            <w:noProof/>
            <w:webHidden/>
          </w:rPr>
          <w:fldChar w:fldCharType="end"/>
        </w:r>
      </w:hyperlink>
    </w:p>
    <w:p w:rsidR="00E275CC" w:rsidRDefault="002C1F97" w14:paraId="50AC63EA" w14:textId="4A4CECF3">
      <w:pPr>
        <w:pStyle w:val="TOC1"/>
        <w:rPr>
          <w:rFonts w:asciiTheme="minorHAnsi" w:hAnsiTheme="minorHAnsi" w:eastAsiaTheme="minorEastAsia" w:cstheme="minorBidi"/>
          <w:kern w:val="2"/>
          <w14:ligatures w14:val="standardContextual"/>
        </w:rPr>
      </w:pPr>
      <w:hyperlink w:history="1" w:anchor="_Toc195268332">
        <w:r w:rsidRPr="00934465" w:rsidR="00E275CC">
          <w:rPr>
            <w:rStyle w:val="Hyperlink"/>
            <w:rFonts w:cstheme="minorHAnsi"/>
          </w:rPr>
          <w:t>COURT PROCESSES</w:t>
        </w:r>
        <w:r w:rsidR="00E275CC">
          <w:rPr>
            <w:webHidden/>
          </w:rPr>
          <w:tab/>
        </w:r>
        <w:r w:rsidR="00E275CC">
          <w:rPr>
            <w:webHidden/>
          </w:rPr>
          <w:fldChar w:fldCharType="begin"/>
        </w:r>
        <w:r w:rsidR="00E275CC">
          <w:rPr>
            <w:webHidden/>
          </w:rPr>
          <w:instrText xml:space="preserve"> PAGEREF _Toc195268332 \h </w:instrText>
        </w:r>
        <w:r w:rsidR="00E275CC">
          <w:rPr>
            <w:webHidden/>
          </w:rPr>
        </w:r>
        <w:r w:rsidR="00E275CC">
          <w:rPr>
            <w:webHidden/>
          </w:rPr>
          <w:fldChar w:fldCharType="separate"/>
        </w:r>
        <w:r w:rsidR="0029571A">
          <w:rPr>
            <w:webHidden/>
          </w:rPr>
          <w:t>27</w:t>
        </w:r>
        <w:r w:rsidR="00E275CC">
          <w:rPr>
            <w:webHidden/>
          </w:rPr>
          <w:fldChar w:fldCharType="end"/>
        </w:r>
      </w:hyperlink>
    </w:p>
    <w:p w:rsidR="00E275CC" w:rsidRDefault="002C1F97" w14:paraId="0081E6F2" w14:textId="7EC4C6AE">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3">
        <w:r w:rsidRPr="00934465" w:rsidR="00E275CC">
          <w:rPr>
            <w:rStyle w:val="Hyperlink"/>
            <w:rFonts w:cstheme="minorHAnsi"/>
            <w:noProof/>
          </w:rPr>
          <w:t>Court Appearance</w:t>
        </w:r>
        <w:r w:rsidR="00E275CC">
          <w:rPr>
            <w:noProof/>
            <w:webHidden/>
          </w:rPr>
          <w:tab/>
        </w:r>
        <w:r w:rsidR="00E275CC">
          <w:rPr>
            <w:noProof/>
            <w:webHidden/>
          </w:rPr>
          <w:fldChar w:fldCharType="begin"/>
        </w:r>
        <w:r w:rsidR="00E275CC">
          <w:rPr>
            <w:noProof/>
            <w:webHidden/>
          </w:rPr>
          <w:instrText xml:space="preserve"> PAGEREF _Toc195268333 \h </w:instrText>
        </w:r>
        <w:r w:rsidR="00E275CC">
          <w:rPr>
            <w:noProof/>
            <w:webHidden/>
          </w:rPr>
        </w:r>
        <w:r w:rsidR="00E275CC">
          <w:rPr>
            <w:noProof/>
            <w:webHidden/>
          </w:rPr>
          <w:fldChar w:fldCharType="separate"/>
        </w:r>
        <w:r w:rsidR="0029571A">
          <w:rPr>
            <w:noProof/>
            <w:webHidden/>
          </w:rPr>
          <w:t>27</w:t>
        </w:r>
        <w:r w:rsidR="00E275CC">
          <w:rPr>
            <w:noProof/>
            <w:webHidden/>
          </w:rPr>
          <w:fldChar w:fldCharType="end"/>
        </w:r>
      </w:hyperlink>
    </w:p>
    <w:p w:rsidR="00E275CC" w:rsidRDefault="002C1F97" w14:paraId="12858AB6" w14:textId="4FDC19A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4">
        <w:r w:rsidRPr="00934465" w:rsidR="00E275CC">
          <w:rPr>
            <w:rStyle w:val="Hyperlink"/>
            <w:rFonts w:cstheme="minorHAnsi"/>
            <w:noProof/>
          </w:rPr>
          <w:t>Post Court</w:t>
        </w:r>
        <w:r w:rsidR="00E275CC">
          <w:rPr>
            <w:noProof/>
            <w:webHidden/>
          </w:rPr>
          <w:tab/>
        </w:r>
        <w:r w:rsidR="00E275CC">
          <w:rPr>
            <w:noProof/>
            <w:webHidden/>
          </w:rPr>
          <w:fldChar w:fldCharType="begin"/>
        </w:r>
        <w:r w:rsidR="00E275CC">
          <w:rPr>
            <w:noProof/>
            <w:webHidden/>
          </w:rPr>
          <w:instrText xml:space="preserve"> PAGEREF _Toc195268334 \h </w:instrText>
        </w:r>
        <w:r w:rsidR="00E275CC">
          <w:rPr>
            <w:noProof/>
            <w:webHidden/>
          </w:rPr>
        </w:r>
        <w:r w:rsidR="00E275CC">
          <w:rPr>
            <w:noProof/>
            <w:webHidden/>
          </w:rPr>
          <w:fldChar w:fldCharType="separate"/>
        </w:r>
        <w:r w:rsidR="0029571A">
          <w:rPr>
            <w:noProof/>
            <w:webHidden/>
          </w:rPr>
          <w:t>27</w:t>
        </w:r>
        <w:r w:rsidR="00E275CC">
          <w:rPr>
            <w:noProof/>
            <w:webHidden/>
          </w:rPr>
          <w:fldChar w:fldCharType="end"/>
        </w:r>
      </w:hyperlink>
    </w:p>
    <w:p w:rsidR="00E275CC" w:rsidRDefault="002C1F97" w14:paraId="282735D2" w14:textId="7FE33B8E">
      <w:pPr>
        <w:pStyle w:val="TOC1"/>
        <w:rPr>
          <w:rFonts w:asciiTheme="minorHAnsi" w:hAnsiTheme="minorHAnsi" w:eastAsiaTheme="minorEastAsia" w:cstheme="minorBidi"/>
          <w:kern w:val="2"/>
          <w14:ligatures w14:val="standardContextual"/>
        </w:rPr>
      </w:pPr>
      <w:hyperlink w:history="1" w:anchor="_Toc195268335">
        <w:r w:rsidRPr="00934465" w:rsidR="00E275CC">
          <w:rPr>
            <w:rStyle w:val="Hyperlink"/>
            <w:rFonts w:cstheme="minorHAnsi"/>
          </w:rPr>
          <w:t>PUBLICITY</w:t>
        </w:r>
        <w:r w:rsidR="00E275CC">
          <w:rPr>
            <w:webHidden/>
          </w:rPr>
          <w:tab/>
        </w:r>
        <w:r w:rsidR="00E275CC">
          <w:rPr>
            <w:webHidden/>
          </w:rPr>
          <w:fldChar w:fldCharType="begin"/>
        </w:r>
        <w:r w:rsidR="00E275CC">
          <w:rPr>
            <w:webHidden/>
          </w:rPr>
          <w:instrText xml:space="preserve"> PAGEREF _Toc195268335 \h </w:instrText>
        </w:r>
        <w:r w:rsidR="00E275CC">
          <w:rPr>
            <w:webHidden/>
          </w:rPr>
        </w:r>
        <w:r w:rsidR="00E275CC">
          <w:rPr>
            <w:webHidden/>
          </w:rPr>
          <w:fldChar w:fldCharType="separate"/>
        </w:r>
        <w:r w:rsidR="0029571A">
          <w:rPr>
            <w:webHidden/>
          </w:rPr>
          <w:t>28</w:t>
        </w:r>
        <w:r w:rsidR="00E275CC">
          <w:rPr>
            <w:webHidden/>
          </w:rPr>
          <w:fldChar w:fldCharType="end"/>
        </w:r>
      </w:hyperlink>
    </w:p>
    <w:p w:rsidR="00E275CC" w:rsidRDefault="002C1F97" w14:paraId="03488622" w14:textId="3D499EC1">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6">
        <w:r w:rsidRPr="00934465" w:rsidR="00E275CC">
          <w:rPr>
            <w:rStyle w:val="Hyperlink"/>
            <w:rFonts w:cstheme="minorHAnsi"/>
            <w:noProof/>
          </w:rPr>
          <w:t>Decision Making Process</w:t>
        </w:r>
        <w:r w:rsidR="00E275CC">
          <w:rPr>
            <w:noProof/>
            <w:webHidden/>
          </w:rPr>
          <w:tab/>
        </w:r>
        <w:r w:rsidR="00E275CC">
          <w:rPr>
            <w:noProof/>
            <w:webHidden/>
          </w:rPr>
          <w:fldChar w:fldCharType="begin"/>
        </w:r>
        <w:r w:rsidR="00E275CC">
          <w:rPr>
            <w:noProof/>
            <w:webHidden/>
          </w:rPr>
          <w:instrText xml:space="preserve"> PAGEREF _Toc195268336 \h </w:instrText>
        </w:r>
        <w:r w:rsidR="00E275CC">
          <w:rPr>
            <w:noProof/>
            <w:webHidden/>
          </w:rPr>
        </w:r>
        <w:r w:rsidR="00E275CC">
          <w:rPr>
            <w:noProof/>
            <w:webHidden/>
          </w:rPr>
          <w:fldChar w:fldCharType="separate"/>
        </w:r>
        <w:r w:rsidR="0029571A">
          <w:rPr>
            <w:noProof/>
            <w:webHidden/>
          </w:rPr>
          <w:t>28</w:t>
        </w:r>
        <w:r w:rsidR="00E275CC">
          <w:rPr>
            <w:noProof/>
            <w:webHidden/>
          </w:rPr>
          <w:fldChar w:fldCharType="end"/>
        </w:r>
      </w:hyperlink>
    </w:p>
    <w:p w:rsidR="00E275CC" w:rsidRDefault="002C1F97" w14:paraId="104E711A" w14:textId="07511E57">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37">
        <w:r w:rsidRPr="00934465" w:rsidR="00E275CC">
          <w:rPr>
            <w:rStyle w:val="Hyperlink"/>
            <w:rFonts w:cstheme="minorHAnsi"/>
            <w:noProof/>
          </w:rPr>
          <w:t>Format</w:t>
        </w:r>
        <w:r w:rsidR="00E275CC">
          <w:rPr>
            <w:noProof/>
            <w:webHidden/>
          </w:rPr>
          <w:tab/>
        </w:r>
        <w:r w:rsidR="00E275CC">
          <w:rPr>
            <w:noProof/>
            <w:webHidden/>
          </w:rPr>
          <w:fldChar w:fldCharType="begin"/>
        </w:r>
        <w:r w:rsidR="00E275CC">
          <w:rPr>
            <w:noProof/>
            <w:webHidden/>
          </w:rPr>
          <w:instrText xml:space="preserve"> PAGEREF _Toc195268337 \h </w:instrText>
        </w:r>
        <w:r w:rsidR="00E275CC">
          <w:rPr>
            <w:noProof/>
            <w:webHidden/>
          </w:rPr>
        </w:r>
        <w:r w:rsidR="00E275CC">
          <w:rPr>
            <w:noProof/>
            <w:webHidden/>
          </w:rPr>
          <w:fldChar w:fldCharType="separate"/>
        </w:r>
        <w:r w:rsidR="0029571A">
          <w:rPr>
            <w:noProof/>
            <w:webHidden/>
          </w:rPr>
          <w:t>29</w:t>
        </w:r>
        <w:r w:rsidR="00E275CC">
          <w:rPr>
            <w:noProof/>
            <w:webHidden/>
          </w:rPr>
          <w:fldChar w:fldCharType="end"/>
        </w:r>
      </w:hyperlink>
    </w:p>
    <w:p w:rsidR="00E275CC" w:rsidRDefault="002C1F97" w14:paraId="2C55AAC2" w14:textId="4C47EC07">
      <w:pPr>
        <w:pStyle w:val="TOC1"/>
        <w:rPr>
          <w:rFonts w:asciiTheme="minorHAnsi" w:hAnsiTheme="minorHAnsi" w:eastAsiaTheme="minorEastAsia" w:cstheme="minorBidi"/>
          <w:kern w:val="2"/>
          <w14:ligatures w14:val="standardContextual"/>
        </w:rPr>
      </w:pPr>
      <w:hyperlink w:history="1" w:anchor="_Toc195268338">
        <w:r w:rsidRPr="00934465" w:rsidR="00E275CC">
          <w:rPr>
            <w:rStyle w:val="Hyperlink"/>
            <w:rFonts w:cstheme="minorHAnsi"/>
          </w:rPr>
          <w:t>APPEALS</w:t>
        </w:r>
        <w:r w:rsidR="00E275CC">
          <w:rPr>
            <w:webHidden/>
          </w:rPr>
          <w:tab/>
        </w:r>
        <w:r w:rsidR="00E275CC">
          <w:rPr>
            <w:webHidden/>
          </w:rPr>
          <w:fldChar w:fldCharType="begin"/>
        </w:r>
        <w:r w:rsidR="00E275CC">
          <w:rPr>
            <w:webHidden/>
          </w:rPr>
          <w:instrText xml:space="preserve"> PAGEREF _Toc195268338 \h </w:instrText>
        </w:r>
        <w:r w:rsidR="00E275CC">
          <w:rPr>
            <w:webHidden/>
          </w:rPr>
        </w:r>
        <w:r w:rsidR="00E275CC">
          <w:rPr>
            <w:webHidden/>
          </w:rPr>
          <w:fldChar w:fldCharType="separate"/>
        </w:r>
        <w:r w:rsidR="0029571A">
          <w:rPr>
            <w:webHidden/>
          </w:rPr>
          <w:t>29</w:t>
        </w:r>
        <w:r w:rsidR="00E275CC">
          <w:rPr>
            <w:webHidden/>
          </w:rPr>
          <w:fldChar w:fldCharType="end"/>
        </w:r>
      </w:hyperlink>
    </w:p>
    <w:p w:rsidR="00E275CC" w:rsidRDefault="002C1F97" w14:paraId="6D849F11" w14:textId="13FFD8BF">
      <w:pPr>
        <w:pStyle w:val="TOC1"/>
        <w:rPr>
          <w:rFonts w:asciiTheme="minorHAnsi" w:hAnsiTheme="minorHAnsi" w:eastAsiaTheme="minorEastAsia" w:cstheme="minorBidi"/>
          <w:kern w:val="2"/>
          <w14:ligatures w14:val="standardContextual"/>
        </w:rPr>
      </w:pPr>
      <w:hyperlink w:history="1" w:anchor="_Toc195268339">
        <w:r w:rsidRPr="00934465" w:rsidR="00E275CC">
          <w:rPr>
            <w:rStyle w:val="Hyperlink"/>
            <w:rFonts w:cstheme="minorHAnsi"/>
          </w:rPr>
          <w:t>MONITORING AND ENFORCEMENT</w:t>
        </w:r>
        <w:r w:rsidR="00E275CC">
          <w:rPr>
            <w:webHidden/>
          </w:rPr>
          <w:tab/>
        </w:r>
        <w:r w:rsidR="00E275CC">
          <w:rPr>
            <w:webHidden/>
          </w:rPr>
          <w:fldChar w:fldCharType="begin"/>
        </w:r>
        <w:r w:rsidR="00E275CC">
          <w:rPr>
            <w:webHidden/>
          </w:rPr>
          <w:instrText xml:space="preserve"> PAGEREF _Toc195268339 \h </w:instrText>
        </w:r>
        <w:r w:rsidR="00E275CC">
          <w:rPr>
            <w:webHidden/>
          </w:rPr>
        </w:r>
        <w:r w:rsidR="00E275CC">
          <w:rPr>
            <w:webHidden/>
          </w:rPr>
          <w:fldChar w:fldCharType="separate"/>
        </w:r>
        <w:r w:rsidR="0029571A">
          <w:rPr>
            <w:webHidden/>
          </w:rPr>
          <w:t>29</w:t>
        </w:r>
        <w:r w:rsidR="00E275CC">
          <w:rPr>
            <w:webHidden/>
          </w:rPr>
          <w:fldChar w:fldCharType="end"/>
        </w:r>
      </w:hyperlink>
    </w:p>
    <w:p w:rsidR="00E275CC" w:rsidRDefault="002C1F97" w14:paraId="13D7356B" w14:textId="5B7B7D86">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0">
        <w:r w:rsidRPr="00934465" w:rsidR="00E275CC">
          <w:rPr>
            <w:rStyle w:val="Hyperlink"/>
            <w:rFonts w:cstheme="minorHAnsi"/>
            <w:noProof/>
          </w:rPr>
          <w:t>Breach of the Injunction</w:t>
        </w:r>
        <w:r w:rsidR="00E275CC">
          <w:rPr>
            <w:noProof/>
            <w:webHidden/>
          </w:rPr>
          <w:tab/>
        </w:r>
        <w:r w:rsidR="00E275CC">
          <w:rPr>
            <w:noProof/>
            <w:webHidden/>
          </w:rPr>
          <w:fldChar w:fldCharType="begin"/>
        </w:r>
        <w:r w:rsidR="00E275CC">
          <w:rPr>
            <w:noProof/>
            <w:webHidden/>
          </w:rPr>
          <w:instrText xml:space="preserve"> PAGEREF _Toc195268340 \h </w:instrText>
        </w:r>
        <w:r w:rsidR="00E275CC">
          <w:rPr>
            <w:noProof/>
            <w:webHidden/>
          </w:rPr>
        </w:r>
        <w:r w:rsidR="00E275CC">
          <w:rPr>
            <w:noProof/>
            <w:webHidden/>
          </w:rPr>
          <w:fldChar w:fldCharType="separate"/>
        </w:r>
        <w:r w:rsidR="0029571A">
          <w:rPr>
            <w:noProof/>
            <w:webHidden/>
          </w:rPr>
          <w:t>30</w:t>
        </w:r>
        <w:r w:rsidR="00E275CC">
          <w:rPr>
            <w:noProof/>
            <w:webHidden/>
          </w:rPr>
          <w:fldChar w:fldCharType="end"/>
        </w:r>
      </w:hyperlink>
    </w:p>
    <w:p w:rsidR="00E275CC" w:rsidRDefault="002C1F97" w14:paraId="42290AD6" w14:textId="1BC059F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1">
        <w:r w:rsidRPr="00934465" w:rsidR="00E275CC">
          <w:rPr>
            <w:rStyle w:val="Hyperlink"/>
            <w:rFonts w:cstheme="minorHAnsi"/>
            <w:noProof/>
          </w:rPr>
          <w:t>Arrest Process</w:t>
        </w:r>
        <w:r w:rsidR="00E275CC">
          <w:rPr>
            <w:noProof/>
            <w:webHidden/>
          </w:rPr>
          <w:tab/>
        </w:r>
        <w:r w:rsidR="00E275CC">
          <w:rPr>
            <w:noProof/>
            <w:webHidden/>
          </w:rPr>
          <w:fldChar w:fldCharType="begin"/>
        </w:r>
        <w:r w:rsidR="00E275CC">
          <w:rPr>
            <w:noProof/>
            <w:webHidden/>
          </w:rPr>
          <w:instrText xml:space="preserve"> PAGEREF _Toc195268341 \h </w:instrText>
        </w:r>
        <w:r w:rsidR="00E275CC">
          <w:rPr>
            <w:noProof/>
            <w:webHidden/>
          </w:rPr>
        </w:r>
        <w:r w:rsidR="00E275CC">
          <w:rPr>
            <w:noProof/>
            <w:webHidden/>
          </w:rPr>
          <w:fldChar w:fldCharType="separate"/>
        </w:r>
        <w:r w:rsidR="0029571A">
          <w:rPr>
            <w:noProof/>
            <w:webHidden/>
          </w:rPr>
          <w:t>30</w:t>
        </w:r>
        <w:r w:rsidR="00E275CC">
          <w:rPr>
            <w:noProof/>
            <w:webHidden/>
          </w:rPr>
          <w:fldChar w:fldCharType="end"/>
        </w:r>
      </w:hyperlink>
    </w:p>
    <w:p w:rsidR="00E275CC" w:rsidRDefault="002C1F97" w14:paraId="3B9179BA" w14:textId="05475AD3">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2">
        <w:r w:rsidRPr="00934465" w:rsidR="00E275CC">
          <w:rPr>
            <w:rStyle w:val="Hyperlink"/>
            <w:rFonts w:cstheme="minorHAnsi"/>
            <w:noProof/>
          </w:rPr>
          <w:t>Out of Hours</w:t>
        </w:r>
        <w:r w:rsidR="00E275CC">
          <w:rPr>
            <w:noProof/>
            <w:webHidden/>
          </w:rPr>
          <w:tab/>
        </w:r>
        <w:r w:rsidR="00E275CC">
          <w:rPr>
            <w:noProof/>
            <w:webHidden/>
          </w:rPr>
          <w:fldChar w:fldCharType="begin"/>
        </w:r>
        <w:r w:rsidR="00E275CC">
          <w:rPr>
            <w:noProof/>
            <w:webHidden/>
          </w:rPr>
          <w:instrText xml:space="preserve"> PAGEREF _Toc195268342 \h </w:instrText>
        </w:r>
        <w:r w:rsidR="00E275CC">
          <w:rPr>
            <w:noProof/>
            <w:webHidden/>
          </w:rPr>
        </w:r>
        <w:r w:rsidR="00E275CC">
          <w:rPr>
            <w:noProof/>
            <w:webHidden/>
          </w:rPr>
          <w:fldChar w:fldCharType="separate"/>
        </w:r>
        <w:r w:rsidR="0029571A">
          <w:rPr>
            <w:noProof/>
            <w:webHidden/>
          </w:rPr>
          <w:t>32</w:t>
        </w:r>
        <w:r w:rsidR="00E275CC">
          <w:rPr>
            <w:noProof/>
            <w:webHidden/>
          </w:rPr>
          <w:fldChar w:fldCharType="end"/>
        </w:r>
      </w:hyperlink>
    </w:p>
    <w:p w:rsidR="00E275CC" w:rsidRDefault="002C1F97" w14:paraId="56F7A112" w14:textId="0639BE64">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3">
        <w:r w:rsidRPr="00934465" w:rsidR="00E275CC">
          <w:rPr>
            <w:rStyle w:val="Hyperlink"/>
            <w:rFonts w:cstheme="minorHAnsi"/>
            <w:noProof/>
          </w:rPr>
          <w:t>Penalty on Breach</w:t>
        </w:r>
        <w:r w:rsidR="00E275CC">
          <w:rPr>
            <w:noProof/>
            <w:webHidden/>
          </w:rPr>
          <w:tab/>
        </w:r>
        <w:r w:rsidR="00E275CC">
          <w:rPr>
            <w:noProof/>
            <w:webHidden/>
          </w:rPr>
          <w:fldChar w:fldCharType="begin"/>
        </w:r>
        <w:r w:rsidR="00E275CC">
          <w:rPr>
            <w:noProof/>
            <w:webHidden/>
          </w:rPr>
          <w:instrText xml:space="preserve"> PAGEREF _Toc195268343 \h </w:instrText>
        </w:r>
        <w:r w:rsidR="00E275CC">
          <w:rPr>
            <w:noProof/>
            <w:webHidden/>
          </w:rPr>
        </w:r>
        <w:r w:rsidR="00E275CC">
          <w:rPr>
            <w:noProof/>
            <w:webHidden/>
          </w:rPr>
          <w:fldChar w:fldCharType="separate"/>
        </w:r>
        <w:r w:rsidR="0029571A">
          <w:rPr>
            <w:noProof/>
            <w:webHidden/>
          </w:rPr>
          <w:t>33</w:t>
        </w:r>
        <w:r w:rsidR="00E275CC">
          <w:rPr>
            <w:noProof/>
            <w:webHidden/>
          </w:rPr>
          <w:fldChar w:fldCharType="end"/>
        </w:r>
      </w:hyperlink>
    </w:p>
    <w:p w:rsidR="00E275CC" w:rsidRDefault="002C1F97" w14:paraId="74EB1AD5" w14:textId="545DCDB3">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4">
        <w:r w:rsidRPr="00934465" w:rsidR="00E275CC">
          <w:rPr>
            <w:rStyle w:val="Hyperlink"/>
            <w:rFonts w:cstheme="minorHAnsi"/>
            <w:noProof/>
          </w:rPr>
          <w:t>Post Court</w:t>
        </w:r>
        <w:r w:rsidR="00E275CC">
          <w:rPr>
            <w:noProof/>
            <w:webHidden/>
          </w:rPr>
          <w:tab/>
        </w:r>
        <w:r w:rsidR="00E275CC">
          <w:rPr>
            <w:noProof/>
            <w:webHidden/>
          </w:rPr>
          <w:fldChar w:fldCharType="begin"/>
        </w:r>
        <w:r w:rsidR="00E275CC">
          <w:rPr>
            <w:noProof/>
            <w:webHidden/>
          </w:rPr>
          <w:instrText xml:space="preserve"> PAGEREF _Toc195268344 \h </w:instrText>
        </w:r>
        <w:r w:rsidR="00E275CC">
          <w:rPr>
            <w:noProof/>
            <w:webHidden/>
          </w:rPr>
        </w:r>
        <w:r w:rsidR="00E275CC">
          <w:rPr>
            <w:noProof/>
            <w:webHidden/>
          </w:rPr>
          <w:fldChar w:fldCharType="separate"/>
        </w:r>
        <w:r w:rsidR="0029571A">
          <w:rPr>
            <w:noProof/>
            <w:webHidden/>
          </w:rPr>
          <w:t>33</w:t>
        </w:r>
        <w:r w:rsidR="00E275CC">
          <w:rPr>
            <w:noProof/>
            <w:webHidden/>
          </w:rPr>
          <w:fldChar w:fldCharType="end"/>
        </w:r>
      </w:hyperlink>
    </w:p>
    <w:p w:rsidR="00E275CC" w:rsidRDefault="002C1F97" w14:paraId="7A7161C6" w14:textId="4F746C6B">
      <w:pPr>
        <w:pStyle w:val="TOC1"/>
        <w:rPr>
          <w:rFonts w:asciiTheme="minorHAnsi" w:hAnsiTheme="minorHAnsi" w:eastAsiaTheme="minorEastAsia" w:cstheme="minorBidi"/>
          <w:kern w:val="2"/>
          <w14:ligatures w14:val="standardContextual"/>
        </w:rPr>
      </w:pPr>
      <w:hyperlink w:history="1" w:anchor="_Toc195268345">
        <w:r w:rsidRPr="00934465" w:rsidR="00E275CC">
          <w:rPr>
            <w:rStyle w:val="Hyperlink"/>
            <w:rFonts w:cstheme="minorHAnsi"/>
          </w:rPr>
          <w:t>VARIATION</w:t>
        </w:r>
        <w:r w:rsidR="00E275CC">
          <w:rPr>
            <w:webHidden/>
          </w:rPr>
          <w:tab/>
        </w:r>
        <w:r w:rsidR="00E275CC">
          <w:rPr>
            <w:webHidden/>
          </w:rPr>
          <w:fldChar w:fldCharType="begin"/>
        </w:r>
        <w:r w:rsidR="00E275CC">
          <w:rPr>
            <w:webHidden/>
          </w:rPr>
          <w:instrText xml:space="preserve"> PAGEREF _Toc195268345 \h </w:instrText>
        </w:r>
        <w:r w:rsidR="00E275CC">
          <w:rPr>
            <w:webHidden/>
          </w:rPr>
        </w:r>
        <w:r w:rsidR="00E275CC">
          <w:rPr>
            <w:webHidden/>
          </w:rPr>
          <w:fldChar w:fldCharType="separate"/>
        </w:r>
        <w:r w:rsidR="0029571A">
          <w:rPr>
            <w:webHidden/>
          </w:rPr>
          <w:t>33</w:t>
        </w:r>
        <w:r w:rsidR="00E275CC">
          <w:rPr>
            <w:webHidden/>
          </w:rPr>
          <w:fldChar w:fldCharType="end"/>
        </w:r>
      </w:hyperlink>
    </w:p>
    <w:p w:rsidR="00E275CC" w:rsidRDefault="002C1F97" w14:paraId="6AC0E7A2" w14:textId="2C0B931D">
      <w:pPr>
        <w:pStyle w:val="TOC1"/>
        <w:rPr>
          <w:rFonts w:asciiTheme="minorHAnsi" w:hAnsiTheme="minorHAnsi" w:eastAsiaTheme="minorEastAsia" w:cstheme="minorBidi"/>
          <w:kern w:val="2"/>
          <w14:ligatures w14:val="standardContextual"/>
        </w:rPr>
      </w:pPr>
      <w:hyperlink w:history="1" w:anchor="_Toc195268346">
        <w:r w:rsidRPr="00934465" w:rsidR="00E275CC">
          <w:rPr>
            <w:rStyle w:val="Hyperlink"/>
            <w:rFonts w:cstheme="minorHAnsi"/>
          </w:rPr>
          <w:t>SUPPORT FOR VICTIMS AND WITNESSES</w:t>
        </w:r>
        <w:r w:rsidR="00E275CC">
          <w:rPr>
            <w:webHidden/>
          </w:rPr>
          <w:tab/>
        </w:r>
        <w:r w:rsidR="00E275CC">
          <w:rPr>
            <w:webHidden/>
          </w:rPr>
          <w:fldChar w:fldCharType="begin"/>
        </w:r>
        <w:r w:rsidR="00E275CC">
          <w:rPr>
            <w:webHidden/>
          </w:rPr>
          <w:instrText xml:space="preserve"> PAGEREF _Toc195268346 \h </w:instrText>
        </w:r>
        <w:r w:rsidR="00E275CC">
          <w:rPr>
            <w:webHidden/>
          </w:rPr>
        </w:r>
        <w:r w:rsidR="00E275CC">
          <w:rPr>
            <w:webHidden/>
          </w:rPr>
          <w:fldChar w:fldCharType="separate"/>
        </w:r>
        <w:r w:rsidR="0029571A">
          <w:rPr>
            <w:webHidden/>
          </w:rPr>
          <w:t>34</w:t>
        </w:r>
        <w:r w:rsidR="00E275CC">
          <w:rPr>
            <w:webHidden/>
          </w:rPr>
          <w:fldChar w:fldCharType="end"/>
        </w:r>
      </w:hyperlink>
    </w:p>
    <w:p w:rsidR="00E275CC" w:rsidRDefault="002C1F97" w14:paraId="058311B0" w14:textId="48BD6811">
      <w:pPr>
        <w:pStyle w:val="TOC1"/>
        <w:rPr>
          <w:rFonts w:asciiTheme="minorHAnsi" w:hAnsiTheme="minorHAnsi" w:eastAsiaTheme="minorEastAsia" w:cstheme="minorBidi"/>
          <w:kern w:val="2"/>
          <w14:ligatures w14:val="standardContextual"/>
        </w:rPr>
      </w:pPr>
      <w:hyperlink w:history="1" w:anchor="_Toc195268347">
        <w:r w:rsidRPr="00934465" w:rsidR="00E275CC">
          <w:rPr>
            <w:rStyle w:val="Hyperlink"/>
            <w:rFonts w:cstheme="minorHAnsi"/>
          </w:rPr>
          <w:t>RECORD KEEPING</w:t>
        </w:r>
        <w:r w:rsidR="00E275CC">
          <w:rPr>
            <w:webHidden/>
          </w:rPr>
          <w:tab/>
        </w:r>
        <w:r w:rsidR="00E275CC">
          <w:rPr>
            <w:webHidden/>
          </w:rPr>
          <w:fldChar w:fldCharType="begin"/>
        </w:r>
        <w:r w:rsidR="00E275CC">
          <w:rPr>
            <w:webHidden/>
          </w:rPr>
          <w:instrText xml:space="preserve"> PAGEREF _Toc195268347 \h </w:instrText>
        </w:r>
        <w:r w:rsidR="00E275CC">
          <w:rPr>
            <w:webHidden/>
          </w:rPr>
        </w:r>
        <w:r w:rsidR="00E275CC">
          <w:rPr>
            <w:webHidden/>
          </w:rPr>
          <w:fldChar w:fldCharType="separate"/>
        </w:r>
        <w:r w:rsidR="0029571A">
          <w:rPr>
            <w:webHidden/>
          </w:rPr>
          <w:t>35</w:t>
        </w:r>
        <w:r w:rsidR="00E275CC">
          <w:rPr>
            <w:webHidden/>
          </w:rPr>
          <w:fldChar w:fldCharType="end"/>
        </w:r>
      </w:hyperlink>
    </w:p>
    <w:p w:rsidR="00E275CC" w:rsidRDefault="002C1F97" w14:paraId="104A4CA1" w14:textId="453C4A9F">
      <w:pPr>
        <w:pStyle w:val="TOC1"/>
        <w:rPr>
          <w:rFonts w:asciiTheme="minorHAnsi" w:hAnsiTheme="minorHAnsi" w:eastAsiaTheme="minorEastAsia" w:cstheme="minorBidi"/>
          <w:kern w:val="2"/>
          <w14:ligatures w14:val="standardContextual"/>
        </w:rPr>
      </w:pPr>
      <w:hyperlink w:history="1" w:anchor="_Toc195268348">
        <w:r w:rsidRPr="00934465" w:rsidR="00E275CC">
          <w:rPr>
            <w:rStyle w:val="Hyperlink"/>
            <w:rFonts w:cstheme="minorHAnsi"/>
          </w:rPr>
          <w:t>ROLES IN THE INJUNCTION PROCESS</w:t>
        </w:r>
        <w:r w:rsidR="00E275CC">
          <w:rPr>
            <w:webHidden/>
          </w:rPr>
          <w:tab/>
        </w:r>
        <w:r w:rsidR="00E275CC">
          <w:rPr>
            <w:webHidden/>
          </w:rPr>
          <w:fldChar w:fldCharType="begin"/>
        </w:r>
        <w:r w:rsidR="00E275CC">
          <w:rPr>
            <w:webHidden/>
          </w:rPr>
          <w:instrText xml:space="preserve"> PAGEREF _Toc195268348 \h </w:instrText>
        </w:r>
        <w:r w:rsidR="00E275CC">
          <w:rPr>
            <w:webHidden/>
          </w:rPr>
        </w:r>
        <w:r w:rsidR="00E275CC">
          <w:rPr>
            <w:webHidden/>
          </w:rPr>
          <w:fldChar w:fldCharType="separate"/>
        </w:r>
        <w:r w:rsidR="0029571A">
          <w:rPr>
            <w:webHidden/>
          </w:rPr>
          <w:t>35</w:t>
        </w:r>
        <w:r w:rsidR="00E275CC">
          <w:rPr>
            <w:webHidden/>
          </w:rPr>
          <w:fldChar w:fldCharType="end"/>
        </w:r>
      </w:hyperlink>
    </w:p>
    <w:p w:rsidR="00E275CC" w:rsidRDefault="002C1F97" w14:paraId="0D6A7F1A" w14:textId="7FD1C4F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49">
        <w:r w:rsidRPr="00934465" w:rsidR="00E275CC">
          <w:rPr>
            <w:rStyle w:val="Hyperlink"/>
            <w:rFonts w:cstheme="minorHAnsi"/>
            <w:noProof/>
          </w:rPr>
          <w:t>Community Safety Team</w:t>
        </w:r>
        <w:r w:rsidR="00E275CC">
          <w:rPr>
            <w:noProof/>
            <w:webHidden/>
          </w:rPr>
          <w:tab/>
        </w:r>
        <w:r w:rsidR="00E275CC">
          <w:rPr>
            <w:noProof/>
            <w:webHidden/>
          </w:rPr>
          <w:fldChar w:fldCharType="begin"/>
        </w:r>
        <w:r w:rsidR="00E275CC">
          <w:rPr>
            <w:noProof/>
            <w:webHidden/>
          </w:rPr>
          <w:instrText xml:space="preserve"> PAGEREF _Toc195268349 \h </w:instrText>
        </w:r>
        <w:r w:rsidR="00E275CC">
          <w:rPr>
            <w:noProof/>
            <w:webHidden/>
          </w:rPr>
        </w:r>
        <w:r w:rsidR="00E275CC">
          <w:rPr>
            <w:noProof/>
            <w:webHidden/>
          </w:rPr>
          <w:fldChar w:fldCharType="separate"/>
        </w:r>
        <w:r w:rsidR="0029571A">
          <w:rPr>
            <w:noProof/>
            <w:webHidden/>
          </w:rPr>
          <w:t>35</w:t>
        </w:r>
        <w:r w:rsidR="00E275CC">
          <w:rPr>
            <w:noProof/>
            <w:webHidden/>
          </w:rPr>
          <w:fldChar w:fldCharType="end"/>
        </w:r>
      </w:hyperlink>
    </w:p>
    <w:p w:rsidR="00E275CC" w:rsidRDefault="002C1F97" w14:paraId="499ACE47" w14:textId="50C0F881">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0">
        <w:r w:rsidRPr="00934465" w:rsidR="00E275CC">
          <w:rPr>
            <w:rStyle w:val="Hyperlink"/>
            <w:rFonts w:cstheme="minorHAnsi"/>
            <w:noProof/>
          </w:rPr>
          <w:t>Lead Officer/Agency</w:t>
        </w:r>
        <w:r w:rsidR="00E275CC">
          <w:rPr>
            <w:noProof/>
            <w:webHidden/>
          </w:rPr>
          <w:tab/>
        </w:r>
        <w:r w:rsidR="00E275CC">
          <w:rPr>
            <w:noProof/>
            <w:webHidden/>
          </w:rPr>
          <w:fldChar w:fldCharType="begin"/>
        </w:r>
        <w:r w:rsidR="00E275CC">
          <w:rPr>
            <w:noProof/>
            <w:webHidden/>
          </w:rPr>
          <w:instrText xml:space="preserve"> PAGEREF _Toc195268350 \h </w:instrText>
        </w:r>
        <w:r w:rsidR="00E275CC">
          <w:rPr>
            <w:noProof/>
            <w:webHidden/>
          </w:rPr>
        </w:r>
        <w:r w:rsidR="00E275CC">
          <w:rPr>
            <w:noProof/>
            <w:webHidden/>
          </w:rPr>
          <w:fldChar w:fldCharType="separate"/>
        </w:r>
        <w:r w:rsidR="0029571A">
          <w:rPr>
            <w:noProof/>
            <w:webHidden/>
          </w:rPr>
          <w:t>35</w:t>
        </w:r>
        <w:r w:rsidR="00E275CC">
          <w:rPr>
            <w:noProof/>
            <w:webHidden/>
          </w:rPr>
          <w:fldChar w:fldCharType="end"/>
        </w:r>
      </w:hyperlink>
    </w:p>
    <w:p w:rsidR="00E275CC" w:rsidRDefault="002C1F97" w14:paraId="52E85EB8" w14:textId="227B223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1">
        <w:r w:rsidRPr="00934465" w:rsidR="00E275CC">
          <w:rPr>
            <w:rStyle w:val="Hyperlink"/>
            <w:rFonts w:cstheme="minorHAnsi"/>
            <w:noProof/>
          </w:rPr>
          <w:t>Partner Agency Representatives</w:t>
        </w:r>
        <w:r w:rsidR="00E275CC">
          <w:rPr>
            <w:noProof/>
            <w:webHidden/>
          </w:rPr>
          <w:tab/>
        </w:r>
        <w:r w:rsidR="00E275CC">
          <w:rPr>
            <w:noProof/>
            <w:webHidden/>
          </w:rPr>
          <w:fldChar w:fldCharType="begin"/>
        </w:r>
        <w:r w:rsidR="00E275CC">
          <w:rPr>
            <w:noProof/>
            <w:webHidden/>
          </w:rPr>
          <w:instrText xml:space="preserve"> PAGEREF _Toc195268351 \h </w:instrText>
        </w:r>
        <w:r w:rsidR="00E275CC">
          <w:rPr>
            <w:noProof/>
            <w:webHidden/>
          </w:rPr>
        </w:r>
        <w:r w:rsidR="00E275CC">
          <w:rPr>
            <w:noProof/>
            <w:webHidden/>
          </w:rPr>
          <w:fldChar w:fldCharType="separate"/>
        </w:r>
        <w:r w:rsidR="0029571A">
          <w:rPr>
            <w:noProof/>
            <w:webHidden/>
          </w:rPr>
          <w:t>36</w:t>
        </w:r>
        <w:r w:rsidR="00E275CC">
          <w:rPr>
            <w:noProof/>
            <w:webHidden/>
          </w:rPr>
          <w:fldChar w:fldCharType="end"/>
        </w:r>
      </w:hyperlink>
    </w:p>
    <w:p w:rsidR="00E275CC" w:rsidRDefault="002C1F97" w14:paraId="3786AC62" w14:textId="17CEFEB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2">
        <w:r w:rsidRPr="00934465" w:rsidR="00E275CC">
          <w:rPr>
            <w:rStyle w:val="Hyperlink"/>
            <w:rFonts w:cstheme="minorHAnsi"/>
            <w:noProof/>
          </w:rPr>
          <w:t>Youth Justice Service</w:t>
        </w:r>
        <w:r w:rsidR="00E275CC">
          <w:rPr>
            <w:noProof/>
            <w:webHidden/>
          </w:rPr>
          <w:tab/>
        </w:r>
        <w:r w:rsidR="00E275CC">
          <w:rPr>
            <w:noProof/>
            <w:webHidden/>
          </w:rPr>
          <w:fldChar w:fldCharType="begin"/>
        </w:r>
        <w:r w:rsidR="00E275CC">
          <w:rPr>
            <w:noProof/>
            <w:webHidden/>
          </w:rPr>
          <w:instrText xml:space="preserve"> PAGEREF _Toc195268352 \h </w:instrText>
        </w:r>
        <w:r w:rsidR="00E275CC">
          <w:rPr>
            <w:noProof/>
            <w:webHidden/>
          </w:rPr>
        </w:r>
        <w:r w:rsidR="00E275CC">
          <w:rPr>
            <w:noProof/>
            <w:webHidden/>
          </w:rPr>
          <w:fldChar w:fldCharType="separate"/>
        </w:r>
        <w:r w:rsidR="0029571A">
          <w:rPr>
            <w:noProof/>
            <w:webHidden/>
          </w:rPr>
          <w:t>37</w:t>
        </w:r>
        <w:r w:rsidR="00E275CC">
          <w:rPr>
            <w:noProof/>
            <w:webHidden/>
          </w:rPr>
          <w:fldChar w:fldCharType="end"/>
        </w:r>
      </w:hyperlink>
    </w:p>
    <w:p w:rsidR="00E275CC" w:rsidRDefault="002C1F97" w14:paraId="449008E3" w14:textId="7EC70B4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3">
        <w:r w:rsidRPr="00934465" w:rsidR="00E275CC">
          <w:rPr>
            <w:rStyle w:val="Hyperlink"/>
            <w:rFonts w:cstheme="minorHAnsi"/>
            <w:noProof/>
          </w:rPr>
          <w:t>Police</w:t>
        </w:r>
        <w:r w:rsidR="00E275CC">
          <w:rPr>
            <w:noProof/>
            <w:webHidden/>
          </w:rPr>
          <w:tab/>
        </w:r>
        <w:r w:rsidR="00E275CC">
          <w:rPr>
            <w:noProof/>
            <w:webHidden/>
          </w:rPr>
          <w:fldChar w:fldCharType="begin"/>
        </w:r>
        <w:r w:rsidR="00E275CC">
          <w:rPr>
            <w:noProof/>
            <w:webHidden/>
          </w:rPr>
          <w:instrText xml:space="preserve"> PAGEREF _Toc195268353 \h </w:instrText>
        </w:r>
        <w:r w:rsidR="00E275CC">
          <w:rPr>
            <w:noProof/>
            <w:webHidden/>
          </w:rPr>
        </w:r>
        <w:r w:rsidR="00E275CC">
          <w:rPr>
            <w:noProof/>
            <w:webHidden/>
          </w:rPr>
          <w:fldChar w:fldCharType="separate"/>
        </w:r>
        <w:r w:rsidR="0029571A">
          <w:rPr>
            <w:noProof/>
            <w:webHidden/>
          </w:rPr>
          <w:t>37</w:t>
        </w:r>
        <w:r w:rsidR="00E275CC">
          <w:rPr>
            <w:noProof/>
            <w:webHidden/>
          </w:rPr>
          <w:fldChar w:fldCharType="end"/>
        </w:r>
      </w:hyperlink>
    </w:p>
    <w:p w:rsidR="00E275CC" w:rsidRDefault="002C1F97" w14:paraId="64B1CBC6" w14:textId="31437094">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4">
        <w:r w:rsidRPr="00934465" w:rsidR="00E275CC">
          <w:rPr>
            <w:rStyle w:val="Hyperlink"/>
            <w:rFonts w:cstheme="minorHAnsi"/>
            <w:noProof/>
          </w:rPr>
          <w:t>Supervisor of a Positive Requirement</w:t>
        </w:r>
        <w:r w:rsidR="00E275CC">
          <w:rPr>
            <w:noProof/>
            <w:webHidden/>
          </w:rPr>
          <w:tab/>
        </w:r>
        <w:r w:rsidR="00E275CC">
          <w:rPr>
            <w:noProof/>
            <w:webHidden/>
          </w:rPr>
          <w:fldChar w:fldCharType="begin"/>
        </w:r>
        <w:r w:rsidR="00E275CC">
          <w:rPr>
            <w:noProof/>
            <w:webHidden/>
          </w:rPr>
          <w:instrText xml:space="preserve"> PAGEREF _Toc195268354 \h </w:instrText>
        </w:r>
        <w:r w:rsidR="00E275CC">
          <w:rPr>
            <w:noProof/>
            <w:webHidden/>
          </w:rPr>
        </w:r>
        <w:r w:rsidR="00E275CC">
          <w:rPr>
            <w:noProof/>
            <w:webHidden/>
          </w:rPr>
          <w:fldChar w:fldCharType="separate"/>
        </w:r>
        <w:r w:rsidR="0029571A">
          <w:rPr>
            <w:noProof/>
            <w:webHidden/>
          </w:rPr>
          <w:t>38</w:t>
        </w:r>
        <w:r w:rsidR="00E275CC">
          <w:rPr>
            <w:noProof/>
            <w:webHidden/>
          </w:rPr>
          <w:fldChar w:fldCharType="end"/>
        </w:r>
      </w:hyperlink>
    </w:p>
    <w:p w:rsidR="00E275CC" w:rsidRDefault="002C1F97" w14:paraId="13E34692" w14:textId="2F76BEE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5">
        <w:r w:rsidRPr="00934465" w:rsidR="00E275CC">
          <w:rPr>
            <w:rStyle w:val="Hyperlink"/>
            <w:rFonts w:cstheme="minorHAnsi"/>
            <w:noProof/>
          </w:rPr>
          <w:t>Legal Services</w:t>
        </w:r>
        <w:r w:rsidR="00E275CC">
          <w:rPr>
            <w:noProof/>
            <w:webHidden/>
          </w:rPr>
          <w:tab/>
        </w:r>
        <w:r w:rsidR="00E275CC">
          <w:rPr>
            <w:noProof/>
            <w:webHidden/>
          </w:rPr>
          <w:fldChar w:fldCharType="begin"/>
        </w:r>
        <w:r w:rsidR="00E275CC">
          <w:rPr>
            <w:noProof/>
            <w:webHidden/>
          </w:rPr>
          <w:instrText xml:space="preserve"> PAGEREF _Toc195268355 \h </w:instrText>
        </w:r>
        <w:r w:rsidR="00E275CC">
          <w:rPr>
            <w:noProof/>
            <w:webHidden/>
          </w:rPr>
        </w:r>
        <w:r w:rsidR="00E275CC">
          <w:rPr>
            <w:noProof/>
            <w:webHidden/>
          </w:rPr>
          <w:fldChar w:fldCharType="separate"/>
        </w:r>
        <w:r w:rsidR="0029571A">
          <w:rPr>
            <w:noProof/>
            <w:webHidden/>
          </w:rPr>
          <w:t>38</w:t>
        </w:r>
        <w:r w:rsidR="00E275CC">
          <w:rPr>
            <w:noProof/>
            <w:webHidden/>
          </w:rPr>
          <w:fldChar w:fldCharType="end"/>
        </w:r>
      </w:hyperlink>
    </w:p>
    <w:p w:rsidR="00E275CC" w:rsidRDefault="002C1F97" w14:paraId="11170823" w14:textId="3C870B1F">
      <w:pPr>
        <w:pStyle w:val="TOC1"/>
        <w:rPr>
          <w:rFonts w:asciiTheme="minorHAnsi" w:hAnsiTheme="minorHAnsi" w:eastAsiaTheme="minorEastAsia" w:cstheme="minorBidi"/>
          <w:kern w:val="2"/>
          <w14:ligatures w14:val="standardContextual"/>
        </w:rPr>
      </w:pPr>
      <w:hyperlink w:history="1" w:anchor="_Toc195268356">
        <w:r w:rsidRPr="00934465" w:rsidR="00E275CC">
          <w:rPr>
            <w:rStyle w:val="Hyperlink"/>
            <w:rFonts w:cstheme="minorHAnsi"/>
          </w:rPr>
          <w:t>Appendix A</w:t>
        </w:r>
        <w:r w:rsidR="00E275CC">
          <w:rPr>
            <w:webHidden/>
          </w:rPr>
          <w:tab/>
        </w:r>
        <w:r w:rsidR="00E275CC">
          <w:rPr>
            <w:webHidden/>
          </w:rPr>
          <w:fldChar w:fldCharType="begin"/>
        </w:r>
        <w:r w:rsidR="00E275CC">
          <w:rPr>
            <w:webHidden/>
          </w:rPr>
          <w:instrText xml:space="preserve"> PAGEREF _Toc195268356 \h </w:instrText>
        </w:r>
        <w:r w:rsidR="00E275CC">
          <w:rPr>
            <w:webHidden/>
          </w:rPr>
        </w:r>
        <w:r w:rsidR="00E275CC">
          <w:rPr>
            <w:webHidden/>
          </w:rPr>
          <w:fldChar w:fldCharType="separate"/>
        </w:r>
        <w:r w:rsidR="0029571A">
          <w:rPr>
            <w:webHidden/>
          </w:rPr>
          <w:t>39</w:t>
        </w:r>
        <w:r w:rsidR="00E275CC">
          <w:rPr>
            <w:webHidden/>
          </w:rPr>
          <w:fldChar w:fldCharType="end"/>
        </w:r>
      </w:hyperlink>
    </w:p>
    <w:p w:rsidR="00E275CC" w:rsidRDefault="002C1F97" w14:paraId="3B9FE9ED" w14:textId="73E025FB">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7">
        <w:r w:rsidRPr="00934465" w:rsidR="00E275CC">
          <w:rPr>
            <w:rStyle w:val="Hyperlink"/>
            <w:rFonts w:cstheme="minorHAnsi"/>
            <w:noProof/>
          </w:rPr>
          <w:t>Injunction Flowchart</w:t>
        </w:r>
        <w:r w:rsidR="00E275CC">
          <w:rPr>
            <w:noProof/>
            <w:webHidden/>
          </w:rPr>
          <w:tab/>
        </w:r>
        <w:r w:rsidR="00E275CC">
          <w:rPr>
            <w:noProof/>
            <w:webHidden/>
          </w:rPr>
          <w:fldChar w:fldCharType="begin"/>
        </w:r>
        <w:r w:rsidR="00E275CC">
          <w:rPr>
            <w:noProof/>
            <w:webHidden/>
          </w:rPr>
          <w:instrText xml:space="preserve"> PAGEREF _Toc195268357 \h </w:instrText>
        </w:r>
        <w:r w:rsidR="00E275CC">
          <w:rPr>
            <w:noProof/>
            <w:webHidden/>
          </w:rPr>
        </w:r>
        <w:r w:rsidR="00E275CC">
          <w:rPr>
            <w:noProof/>
            <w:webHidden/>
          </w:rPr>
          <w:fldChar w:fldCharType="separate"/>
        </w:r>
        <w:r w:rsidR="0029571A">
          <w:rPr>
            <w:noProof/>
            <w:webHidden/>
          </w:rPr>
          <w:t>39</w:t>
        </w:r>
        <w:r w:rsidR="00E275CC">
          <w:rPr>
            <w:noProof/>
            <w:webHidden/>
          </w:rPr>
          <w:fldChar w:fldCharType="end"/>
        </w:r>
      </w:hyperlink>
    </w:p>
    <w:p w:rsidR="00E275CC" w:rsidRDefault="002C1F97" w14:paraId="00DE0052" w14:textId="10B9021D">
      <w:pPr>
        <w:pStyle w:val="TOC1"/>
        <w:rPr>
          <w:rFonts w:asciiTheme="minorHAnsi" w:hAnsiTheme="minorHAnsi" w:eastAsiaTheme="minorEastAsia" w:cstheme="minorBidi"/>
          <w:kern w:val="2"/>
          <w14:ligatures w14:val="standardContextual"/>
        </w:rPr>
      </w:pPr>
      <w:hyperlink w:history="1" w:anchor="_Toc195268358">
        <w:r w:rsidRPr="00934465" w:rsidR="00E275CC">
          <w:rPr>
            <w:rStyle w:val="Hyperlink"/>
            <w:rFonts w:cstheme="minorHAnsi"/>
          </w:rPr>
          <w:t>Appendix B</w:t>
        </w:r>
        <w:r w:rsidR="00E275CC">
          <w:rPr>
            <w:webHidden/>
          </w:rPr>
          <w:tab/>
        </w:r>
        <w:r w:rsidR="00E275CC">
          <w:rPr>
            <w:webHidden/>
          </w:rPr>
          <w:fldChar w:fldCharType="begin"/>
        </w:r>
        <w:r w:rsidR="00E275CC">
          <w:rPr>
            <w:webHidden/>
          </w:rPr>
          <w:instrText xml:space="preserve"> PAGEREF _Toc195268358 \h </w:instrText>
        </w:r>
        <w:r w:rsidR="00E275CC">
          <w:rPr>
            <w:webHidden/>
          </w:rPr>
        </w:r>
        <w:r w:rsidR="00E275CC">
          <w:rPr>
            <w:webHidden/>
          </w:rPr>
          <w:fldChar w:fldCharType="separate"/>
        </w:r>
        <w:r w:rsidR="0029571A">
          <w:rPr>
            <w:webHidden/>
          </w:rPr>
          <w:t>40</w:t>
        </w:r>
        <w:r w:rsidR="00E275CC">
          <w:rPr>
            <w:webHidden/>
          </w:rPr>
          <w:fldChar w:fldCharType="end"/>
        </w:r>
      </w:hyperlink>
    </w:p>
    <w:p w:rsidR="00E275CC" w:rsidRDefault="002C1F97" w14:paraId="5FBEE762" w14:textId="2CC07E67">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59">
        <w:r w:rsidRPr="00934465" w:rsidR="00E275CC">
          <w:rPr>
            <w:rStyle w:val="Hyperlink"/>
            <w:rFonts w:cstheme="minorHAnsi"/>
            <w:noProof/>
          </w:rPr>
          <w:t>Consultation Guidance</w:t>
        </w:r>
        <w:r w:rsidR="00E275CC">
          <w:rPr>
            <w:noProof/>
            <w:webHidden/>
          </w:rPr>
          <w:tab/>
        </w:r>
        <w:r w:rsidR="00E275CC">
          <w:rPr>
            <w:noProof/>
            <w:webHidden/>
          </w:rPr>
          <w:fldChar w:fldCharType="begin"/>
        </w:r>
        <w:r w:rsidR="00E275CC">
          <w:rPr>
            <w:noProof/>
            <w:webHidden/>
          </w:rPr>
          <w:instrText xml:space="preserve"> PAGEREF _Toc195268359 \h </w:instrText>
        </w:r>
        <w:r w:rsidR="00E275CC">
          <w:rPr>
            <w:noProof/>
            <w:webHidden/>
          </w:rPr>
        </w:r>
        <w:r w:rsidR="00E275CC">
          <w:rPr>
            <w:noProof/>
            <w:webHidden/>
          </w:rPr>
          <w:fldChar w:fldCharType="separate"/>
        </w:r>
        <w:r w:rsidR="0029571A">
          <w:rPr>
            <w:noProof/>
            <w:webHidden/>
          </w:rPr>
          <w:t>40</w:t>
        </w:r>
        <w:r w:rsidR="00E275CC">
          <w:rPr>
            <w:noProof/>
            <w:webHidden/>
          </w:rPr>
          <w:fldChar w:fldCharType="end"/>
        </w:r>
      </w:hyperlink>
    </w:p>
    <w:p w:rsidR="00E275CC" w:rsidRDefault="002C1F97" w14:paraId="39BF9124" w14:textId="67623F68">
      <w:pPr>
        <w:pStyle w:val="TOC1"/>
        <w:rPr>
          <w:rFonts w:asciiTheme="minorHAnsi" w:hAnsiTheme="minorHAnsi" w:eastAsiaTheme="minorEastAsia" w:cstheme="minorBidi"/>
          <w:kern w:val="2"/>
          <w14:ligatures w14:val="standardContextual"/>
        </w:rPr>
      </w:pPr>
      <w:hyperlink w:history="1" w:anchor="_Toc195268360">
        <w:r w:rsidRPr="00934465" w:rsidR="00E275CC">
          <w:rPr>
            <w:rStyle w:val="Hyperlink"/>
            <w:rFonts w:cstheme="minorHAnsi"/>
          </w:rPr>
          <w:t>Appendix C</w:t>
        </w:r>
        <w:r w:rsidR="00E275CC">
          <w:rPr>
            <w:webHidden/>
          </w:rPr>
          <w:tab/>
        </w:r>
        <w:r w:rsidR="00E275CC">
          <w:rPr>
            <w:webHidden/>
          </w:rPr>
          <w:fldChar w:fldCharType="begin"/>
        </w:r>
        <w:r w:rsidR="00E275CC">
          <w:rPr>
            <w:webHidden/>
          </w:rPr>
          <w:instrText xml:space="preserve"> PAGEREF _Toc195268360 \h </w:instrText>
        </w:r>
        <w:r w:rsidR="00E275CC">
          <w:rPr>
            <w:webHidden/>
          </w:rPr>
        </w:r>
        <w:r w:rsidR="00E275CC">
          <w:rPr>
            <w:webHidden/>
          </w:rPr>
          <w:fldChar w:fldCharType="separate"/>
        </w:r>
        <w:r w:rsidR="0029571A">
          <w:rPr>
            <w:webHidden/>
          </w:rPr>
          <w:t>42</w:t>
        </w:r>
        <w:r w:rsidR="00E275CC">
          <w:rPr>
            <w:webHidden/>
          </w:rPr>
          <w:fldChar w:fldCharType="end"/>
        </w:r>
      </w:hyperlink>
    </w:p>
    <w:p w:rsidR="00E275CC" w:rsidRDefault="002C1F97" w14:paraId="052FDEA9" w14:textId="67C3B3F1">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1">
        <w:r w:rsidRPr="00934465" w:rsidR="00E275CC">
          <w:rPr>
            <w:rStyle w:val="Hyperlink"/>
            <w:rFonts w:cstheme="minorHAnsi"/>
            <w:noProof/>
          </w:rPr>
          <w:t>Partner Consultation Form</w:t>
        </w:r>
        <w:r w:rsidR="00E275CC">
          <w:rPr>
            <w:noProof/>
            <w:webHidden/>
          </w:rPr>
          <w:tab/>
        </w:r>
        <w:r w:rsidR="00E275CC">
          <w:rPr>
            <w:noProof/>
            <w:webHidden/>
          </w:rPr>
          <w:fldChar w:fldCharType="begin"/>
        </w:r>
        <w:r w:rsidR="00E275CC">
          <w:rPr>
            <w:noProof/>
            <w:webHidden/>
          </w:rPr>
          <w:instrText xml:space="preserve"> PAGEREF _Toc195268361 \h </w:instrText>
        </w:r>
        <w:r w:rsidR="00E275CC">
          <w:rPr>
            <w:noProof/>
            <w:webHidden/>
          </w:rPr>
        </w:r>
        <w:r w:rsidR="00E275CC">
          <w:rPr>
            <w:noProof/>
            <w:webHidden/>
          </w:rPr>
          <w:fldChar w:fldCharType="separate"/>
        </w:r>
        <w:r w:rsidR="0029571A">
          <w:rPr>
            <w:noProof/>
            <w:webHidden/>
          </w:rPr>
          <w:t>42</w:t>
        </w:r>
        <w:r w:rsidR="00E275CC">
          <w:rPr>
            <w:noProof/>
            <w:webHidden/>
          </w:rPr>
          <w:fldChar w:fldCharType="end"/>
        </w:r>
      </w:hyperlink>
    </w:p>
    <w:p w:rsidR="00E275CC" w:rsidRDefault="002C1F97" w14:paraId="187D9EF0" w14:textId="44AB2DFA">
      <w:pPr>
        <w:pStyle w:val="TOC1"/>
        <w:rPr>
          <w:rFonts w:asciiTheme="minorHAnsi" w:hAnsiTheme="minorHAnsi" w:eastAsiaTheme="minorEastAsia" w:cstheme="minorBidi"/>
          <w:kern w:val="2"/>
          <w14:ligatures w14:val="standardContextual"/>
        </w:rPr>
      </w:pPr>
      <w:hyperlink w:history="1" w:anchor="_Toc195268362">
        <w:r w:rsidRPr="00934465" w:rsidR="00E275CC">
          <w:rPr>
            <w:rStyle w:val="Hyperlink"/>
            <w:rFonts w:cstheme="minorHAnsi"/>
          </w:rPr>
          <w:t>Appendix D</w:t>
        </w:r>
        <w:r w:rsidR="00E275CC">
          <w:rPr>
            <w:webHidden/>
          </w:rPr>
          <w:tab/>
        </w:r>
        <w:r w:rsidR="00E275CC">
          <w:rPr>
            <w:webHidden/>
          </w:rPr>
          <w:fldChar w:fldCharType="begin"/>
        </w:r>
        <w:r w:rsidR="00E275CC">
          <w:rPr>
            <w:webHidden/>
          </w:rPr>
          <w:instrText xml:space="preserve"> PAGEREF _Toc195268362 \h </w:instrText>
        </w:r>
        <w:r w:rsidR="00E275CC">
          <w:rPr>
            <w:webHidden/>
          </w:rPr>
        </w:r>
        <w:r w:rsidR="00E275CC">
          <w:rPr>
            <w:webHidden/>
          </w:rPr>
          <w:fldChar w:fldCharType="separate"/>
        </w:r>
        <w:r w:rsidR="0029571A">
          <w:rPr>
            <w:webHidden/>
          </w:rPr>
          <w:t>43</w:t>
        </w:r>
        <w:r w:rsidR="00E275CC">
          <w:rPr>
            <w:webHidden/>
          </w:rPr>
          <w:fldChar w:fldCharType="end"/>
        </w:r>
      </w:hyperlink>
    </w:p>
    <w:p w:rsidR="00E275CC" w:rsidRDefault="002C1F97" w14:paraId="264710BD" w14:textId="54426F2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3">
        <w:r w:rsidRPr="00934465" w:rsidR="00E275CC">
          <w:rPr>
            <w:rStyle w:val="Hyperlink"/>
            <w:rFonts w:cstheme="minorHAnsi"/>
            <w:noProof/>
          </w:rPr>
          <w:t>YJS Consultation Form</w:t>
        </w:r>
        <w:r w:rsidR="00E275CC">
          <w:rPr>
            <w:noProof/>
            <w:webHidden/>
          </w:rPr>
          <w:tab/>
        </w:r>
        <w:r w:rsidR="00E275CC">
          <w:rPr>
            <w:noProof/>
            <w:webHidden/>
          </w:rPr>
          <w:fldChar w:fldCharType="begin"/>
        </w:r>
        <w:r w:rsidR="00E275CC">
          <w:rPr>
            <w:noProof/>
            <w:webHidden/>
          </w:rPr>
          <w:instrText xml:space="preserve"> PAGEREF _Toc195268363 \h </w:instrText>
        </w:r>
        <w:r w:rsidR="00E275CC">
          <w:rPr>
            <w:noProof/>
            <w:webHidden/>
          </w:rPr>
        </w:r>
        <w:r w:rsidR="00E275CC">
          <w:rPr>
            <w:noProof/>
            <w:webHidden/>
          </w:rPr>
          <w:fldChar w:fldCharType="separate"/>
        </w:r>
        <w:r w:rsidR="0029571A">
          <w:rPr>
            <w:noProof/>
            <w:webHidden/>
          </w:rPr>
          <w:t>43</w:t>
        </w:r>
        <w:r w:rsidR="00E275CC">
          <w:rPr>
            <w:noProof/>
            <w:webHidden/>
          </w:rPr>
          <w:fldChar w:fldCharType="end"/>
        </w:r>
      </w:hyperlink>
    </w:p>
    <w:p w:rsidR="00E275CC" w:rsidRDefault="002C1F97" w14:paraId="0F59FB4E" w14:textId="51597DD1">
      <w:pPr>
        <w:pStyle w:val="TOC1"/>
        <w:rPr>
          <w:rFonts w:asciiTheme="minorHAnsi" w:hAnsiTheme="minorHAnsi" w:eastAsiaTheme="minorEastAsia" w:cstheme="minorBidi"/>
          <w:kern w:val="2"/>
          <w14:ligatures w14:val="standardContextual"/>
        </w:rPr>
      </w:pPr>
      <w:hyperlink w:history="1" w:anchor="_Toc195268364">
        <w:r w:rsidRPr="00934465" w:rsidR="00E275CC">
          <w:rPr>
            <w:rStyle w:val="Hyperlink"/>
            <w:rFonts w:cstheme="minorHAnsi"/>
          </w:rPr>
          <w:t>Appendix E</w:t>
        </w:r>
        <w:r w:rsidR="00E275CC">
          <w:rPr>
            <w:webHidden/>
          </w:rPr>
          <w:tab/>
        </w:r>
        <w:r w:rsidR="00E275CC">
          <w:rPr>
            <w:webHidden/>
          </w:rPr>
          <w:fldChar w:fldCharType="begin"/>
        </w:r>
        <w:r w:rsidR="00E275CC">
          <w:rPr>
            <w:webHidden/>
          </w:rPr>
          <w:instrText xml:space="preserve"> PAGEREF _Toc195268364 \h </w:instrText>
        </w:r>
        <w:r w:rsidR="00E275CC">
          <w:rPr>
            <w:webHidden/>
          </w:rPr>
        </w:r>
        <w:r w:rsidR="00E275CC">
          <w:rPr>
            <w:webHidden/>
          </w:rPr>
          <w:fldChar w:fldCharType="separate"/>
        </w:r>
        <w:r w:rsidR="0029571A">
          <w:rPr>
            <w:webHidden/>
          </w:rPr>
          <w:t>44</w:t>
        </w:r>
        <w:r w:rsidR="00E275CC">
          <w:rPr>
            <w:webHidden/>
          </w:rPr>
          <w:fldChar w:fldCharType="end"/>
        </w:r>
      </w:hyperlink>
    </w:p>
    <w:p w:rsidR="00E275CC" w:rsidRDefault="002C1F97" w14:paraId="0A0A8E3F" w14:textId="3E011F6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5">
        <w:r w:rsidRPr="00934465" w:rsidR="00E275CC">
          <w:rPr>
            <w:rStyle w:val="Hyperlink"/>
            <w:rFonts w:cstheme="minorHAnsi"/>
            <w:noProof/>
          </w:rPr>
          <w:t>ASB Perpetrator Proportionality Assessment</w:t>
        </w:r>
        <w:r w:rsidR="00E275CC">
          <w:rPr>
            <w:noProof/>
            <w:webHidden/>
          </w:rPr>
          <w:tab/>
        </w:r>
        <w:r w:rsidR="00E275CC">
          <w:rPr>
            <w:noProof/>
            <w:webHidden/>
          </w:rPr>
          <w:fldChar w:fldCharType="begin"/>
        </w:r>
        <w:r w:rsidR="00E275CC">
          <w:rPr>
            <w:noProof/>
            <w:webHidden/>
          </w:rPr>
          <w:instrText xml:space="preserve"> PAGEREF _Toc195268365 \h </w:instrText>
        </w:r>
        <w:r w:rsidR="00E275CC">
          <w:rPr>
            <w:noProof/>
            <w:webHidden/>
          </w:rPr>
        </w:r>
        <w:r w:rsidR="00E275CC">
          <w:rPr>
            <w:noProof/>
            <w:webHidden/>
          </w:rPr>
          <w:fldChar w:fldCharType="separate"/>
        </w:r>
        <w:r w:rsidR="0029571A">
          <w:rPr>
            <w:noProof/>
            <w:webHidden/>
          </w:rPr>
          <w:t>44</w:t>
        </w:r>
        <w:r w:rsidR="00E275CC">
          <w:rPr>
            <w:noProof/>
            <w:webHidden/>
          </w:rPr>
          <w:fldChar w:fldCharType="end"/>
        </w:r>
      </w:hyperlink>
    </w:p>
    <w:p w:rsidR="00E275CC" w:rsidRDefault="002C1F97" w14:paraId="51FFAF1F" w14:textId="519D4516">
      <w:pPr>
        <w:pStyle w:val="TOC1"/>
        <w:rPr>
          <w:rFonts w:asciiTheme="minorHAnsi" w:hAnsiTheme="minorHAnsi" w:eastAsiaTheme="minorEastAsia" w:cstheme="minorBidi"/>
          <w:kern w:val="2"/>
          <w14:ligatures w14:val="standardContextual"/>
        </w:rPr>
      </w:pPr>
      <w:hyperlink w:history="1" w:anchor="_Toc195268366">
        <w:r w:rsidRPr="00934465" w:rsidR="00E275CC">
          <w:rPr>
            <w:rStyle w:val="Hyperlink"/>
            <w:rFonts w:cstheme="minorHAnsi"/>
          </w:rPr>
          <w:t>Appendix F</w:t>
        </w:r>
        <w:r w:rsidR="00E275CC">
          <w:rPr>
            <w:webHidden/>
          </w:rPr>
          <w:tab/>
        </w:r>
        <w:r w:rsidR="00E275CC">
          <w:rPr>
            <w:webHidden/>
          </w:rPr>
          <w:fldChar w:fldCharType="begin"/>
        </w:r>
        <w:r w:rsidR="00E275CC">
          <w:rPr>
            <w:webHidden/>
          </w:rPr>
          <w:instrText xml:space="preserve"> PAGEREF _Toc195268366 \h </w:instrText>
        </w:r>
        <w:r w:rsidR="00E275CC">
          <w:rPr>
            <w:webHidden/>
          </w:rPr>
        </w:r>
        <w:r w:rsidR="00E275CC">
          <w:rPr>
            <w:webHidden/>
          </w:rPr>
          <w:fldChar w:fldCharType="separate"/>
        </w:r>
        <w:r w:rsidR="0029571A">
          <w:rPr>
            <w:webHidden/>
          </w:rPr>
          <w:t>45</w:t>
        </w:r>
        <w:r w:rsidR="00E275CC">
          <w:rPr>
            <w:webHidden/>
          </w:rPr>
          <w:fldChar w:fldCharType="end"/>
        </w:r>
      </w:hyperlink>
    </w:p>
    <w:p w:rsidR="00E275CC" w:rsidRDefault="002C1F97" w14:paraId="58EE26DB" w14:textId="033900EE">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7">
        <w:r w:rsidRPr="00934465" w:rsidR="00E275CC">
          <w:rPr>
            <w:rStyle w:val="Hyperlink"/>
            <w:rFonts w:cstheme="minorHAnsi"/>
            <w:noProof/>
          </w:rPr>
          <w:t>Case Discussion - Agenda Template</w:t>
        </w:r>
        <w:r w:rsidR="00E275CC">
          <w:rPr>
            <w:noProof/>
            <w:webHidden/>
          </w:rPr>
          <w:tab/>
        </w:r>
        <w:r w:rsidR="00E275CC">
          <w:rPr>
            <w:noProof/>
            <w:webHidden/>
          </w:rPr>
          <w:fldChar w:fldCharType="begin"/>
        </w:r>
        <w:r w:rsidR="00E275CC">
          <w:rPr>
            <w:noProof/>
            <w:webHidden/>
          </w:rPr>
          <w:instrText xml:space="preserve"> PAGEREF _Toc195268367 \h </w:instrText>
        </w:r>
        <w:r w:rsidR="00E275CC">
          <w:rPr>
            <w:noProof/>
            <w:webHidden/>
          </w:rPr>
        </w:r>
        <w:r w:rsidR="00E275CC">
          <w:rPr>
            <w:noProof/>
            <w:webHidden/>
          </w:rPr>
          <w:fldChar w:fldCharType="separate"/>
        </w:r>
        <w:r w:rsidR="0029571A">
          <w:rPr>
            <w:noProof/>
            <w:webHidden/>
          </w:rPr>
          <w:t>45</w:t>
        </w:r>
        <w:r w:rsidR="00E275CC">
          <w:rPr>
            <w:noProof/>
            <w:webHidden/>
          </w:rPr>
          <w:fldChar w:fldCharType="end"/>
        </w:r>
      </w:hyperlink>
    </w:p>
    <w:p w:rsidR="00E275CC" w:rsidRDefault="002C1F97" w14:paraId="43557D4B" w14:textId="47FAFEB9">
      <w:pPr>
        <w:pStyle w:val="TOC1"/>
        <w:rPr>
          <w:rFonts w:asciiTheme="minorHAnsi" w:hAnsiTheme="minorHAnsi" w:eastAsiaTheme="minorEastAsia" w:cstheme="minorBidi"/>
          <w:kern w:val="2"/>
          <w14:ligatures w14:val="standardContextual"/>
        </w:rPr>
      </w:pPr>
      <w:hyperlink w:history="1" w:anchor="_Toc195268368">
        <w:r w:rsidRPr="00934465" w:rsidR="00E275CC">
          <w:rPr>
            <w:rStyle w:val="Hyperlink"/>
            <w:rFonts w:cstheme="minorHAnsi"/>
          </w:rPr>
          <w:t>Appendix G</w:t>
        </w:r>
        <w:r w:rsidR="00E275CC">
          <w:rPr>
            <w:webHidden/>
          </w:rPr>
          <w:tab/>
        </w:r>
        <w:r w:rsidR="00E275CC">
          <w:rPr>
            <w:webHidden/>
          </w:rPr>
          <w:fldChar w:fldCharType="begin"/>
        </w:r>
        <w:r w:rsidR="00E275CC">
          <w:rPr>
            <w:webHidden/>
          </w:rPr>
          <w:instrText xml:space="preserve"> PAGEREF _Toc195268368 \h </w:instrText>
        </w:r>
        <w:r w:rsidR="00E275CC">
          <w:rPr>
            <w:webHidden/>
          </w:rPr>
        </w:r>
        <w:r w:rsidR="00E275CC">
          <w:rPr>
            <w:webHidden/>
          </w:rPr>
          <w:fldChar w:fldCharType="separate"/>
        </w:r>
        <w:r w:rsidR="0029571A">
          <w:rPr>
            <w:webHidden/>
          </w:rPr>
          <w:t>46</w:t>
        </w:r>
        <w:r w:rsidR="00E275CC">
          <w:rPr>
            <w:webHidden/>
          </w:rPr>
          <w:fldChar w:fldCharType="end"/>
        </w:r>
      </w:hyperlink>
    </w:p>
    <w:p w:rsidR="00E275CC" w:rsidRDefault="002C1F97" w14:paraId="41B48900" w14:textId="506C6798">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69">
        <w:r w:rsidRPr="00934465" w:rsidR="00E275CC">
          <w:rPr>
            <w:rStyle w:val="Hyperlink"/>
            <w:rFonts w:cstheme="minorHAnsi"/>
            <w:noProof/>
          </w:rPr>
          <w:t>Case Discussion - Minutes Template</w:t>
        </w:r>
        <w:r w:rsidR="00E275CC">
          <w:rPr>
            <w:noProof/>
            <w:webHidden/>
          </w:rPr>
          <w:tab/>
        </w:r>
        <w:r w:rsidR="00E275CC">
          <w:rPr>
            <w:noProof/>
            <w:webHidden/>
          </w:rPr>
          <w:fldChar w:fldCharType="begin"/>
        </w:r>
        <w:r w:rsidR="00E275CC">
          <w:rPr>
            <w:noProof/>
            <w:webHidden/>
          </w:rPr>
          <w:instrText xml:space="preserve"> PAGEREF _Toc195268369 \h </w:instrText>
        </w:r>
        <w:r w:rsidR="00E275CC">
          <w:rPr>
            <w:noProof/>
            <w:webHidden/>
          </w:rPr>
        </w:r>
        <w:r w:rsidR="00E275CC">
          <w:rPr>
            <w:noProof/>
            <w:webHidden/>
          </w:rPr>
          <w:fldChar w:fldCharType="separate"/>
        </w:r>
        <w:r w:rsidR="0029571A">
          <w:rPr>
            <w:noProof/>
            <w:webHidden/>
          </w:rPr>
          <w:t>46</w:t>
        </w:r>
        <w:r w:rsidR="00E275CC">
          <w:rPr>
            <w:noProof/>
            <w:webHidden/>
          </w:rPr>
          <w:fldChar w:fldCharType="end"/>
        </w:r>
      </w:hyperlink>
    </w:p>
    <w:p w:rsidR="00E275CC" w:rsidRDefault="002C1F97" w14:paraId="45F8AE46" w14:textId="47731F99">
      <w:pPr>
        <w:pStyle w:val="TOC1"/>
        <w:rPr>
          <w:rFonts w:asciiTheme="minorHAnsi" w:hAnsiTheme="minorHAnsi" w:eastAsiaTheme="minorEastAsia" w:cstheme="minorBidi"/>
          <w:kern w:val="2"/>
          <w14:ligatures w14:val="standardContextual"/>
        </w:rPr>
      </w:pPr>
      <w:hyperlink w:history="1" w:anchor="_Toc195268370">
        <w:r w:rsidRPr="00934465" w:rsidR="00E275CC">
          <w:rPr>
            <w:rStyle w:val="Hyperlink"/>
            <w:rFonts w:cstheme="minorHAnsi"/>
          </w:rPr>
          <w:t>Appendix H</w:t>
        </w:r>
        <w:r w:rsidR="00E275CC">
          <w:rPr>
            <w:webHidden/>
          </w:rPr>
          <w:tab/>
        </w:r>
        <w:r w:rsidR="00E275CC">
          <w:rPr>
            <w:webHidden/>
          </w:rPr>
          <w:fldChar w:fldCharType="begin"/>
        </w:r>
        <w:r w:rsidR="00E275CC">
          <w:rPr>
            <w:webHidden/>
          </w:rPr>
          <w:instrText xml:space="preserve"> PAGEREF _Toc195268370 \h </w:instrText>
        </w:r>
        <w:r w:rsidR="00E275CC">
          <w:rPr>
            <w:webHidden/>
          </w:rPr>
        </w:r>
        <w:r w:rsidR="00E275CC">
          <w:rPr>
            <w:webHidden/>
          </w:rPr>
          <w:fldChar w:fldCharType="separate"/>
        </w:r>
        <w:r w:rsidR="0029571A">
          <w:rPr>
            <w:webHidden/>
          </w:rPr>
          <w:t>47</w:t>
        </w:r>
        <w:r w:rsidR="00E275CC">
          <w:rPr>
            <w:webHidden/>
          </w:rPr>
          <w:fldChar w:fldCharType="end"/>
        </w:r>
      </w:hyperlink>
    </w:p>
    <w:p w:rsidR="00E275CC" w:rsidRDefault="002C1F97" w14:paraId="70429522" w14:textId="7EE1236C">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1">
        <w:r w:rsidRPr="00934465" w:rsidR="00E275CC">
          <w:rPr>
            <w:rStyle w:val="Hyperlink"/>
            <w:rFonts w:cstheme="minorHAnsi"/>
            <w:noProof/>
          </w:rPr>
          <w:t>Statement of Truth</w:t>
        </w:r>
        <w:r w:rsidR="00E275CC">
          <w:rPr>
            <w:noProof/>
            <w:webHidden/>
          </w:rPr>
          <w:tab/>
        </w:r>
        <w:r w:rsidR="00E275CC">
          <w:rPr>
            <w:noProof/>
            <w:webHidden/>
          </w:rPr>
          <w:fldChar w:fldCharType="begin"/>
        </w:r>
        <w:r w:rsidR="00E275CC">
          <w:rPr>
            <w:noProof/>
            <w:webHidden/>
          </w:rPr>
          <w:instrText xml:space="preserve"> PAGEREF _Toc195268371 \h </w:instrText>
        </w:r>
        <w:r w:rsidR="00E275CC">
          <w:rPr>
            <w:noProof/>
            <w:webHidden/>
          </w:rPr>
        </w:r>
        <w:r w:rsidR="00E275CC">
          <w:rPr>
            <w:noProof/>
            <w:webHidden/>
          </w:rPr>
          <w:fldChar w:fldCharType="separate"/>
        </w:r>
        <w:r w:rsidR="0029571A">
          <w:rPr>
            <w:noProof/>
            <w:webHidden/>
          </w:rPr>
          <w:t>47</w:t>
        </w:r>
        <w:r w:rsidR="00E275CC">
          <w:rPr>
            <w:noProof/>
            <w:webHidden/>
          </w:rPr>
          <w:fldChar w:fldCharType="end"/>
        </w:r>
      </w:hyperlink>
    </w:p>
    <w:p w:rsidR="00E275CC" w:rsidRDefault="002C1F97" w14:paraId="45603429" w14:textId="38F48EF9">
      <w:pPr>
        <w:pStyle w:val="TOC1"/>
        <w:rPr>
          <w:rFonts w:asciiTheme="minorHAnsi" w:hAnsiTheme="minorHAnsi" w:eastAsiaTheme="minorEastAsia" w:cstheme="minorBidi"/>
          <w:kern w:val="2"/>
          <w14:ligatures w14:val="standardContextual"/>
        </w:rPr>
      </w:pPr>
      <w:hyperlink w:history="1" w:anchor="_Toc195268372">
        <w:r w:rsidRPr="00934465" w:rsidR="00E275CC">
          <w:rPr>
            <w:rStyle w:val="Hyperlink"/>
            <w:rFonts w:cstheme="minorHAnsi"/>
          </w:rPr>
          <w:t>Appendix I</w:t>
        </w:r>
        <w:r w:rsidR="00E275CC">
          <w:rPr>
            <w:webHidden/>
          </w:rPr>
          <w:tab/>
        </w:r>
        <w:r w:rsidR="00E275CC">
          <w:rPr>
            <w:webHidden/>
          </w:rPr>
          <w:fldChar w:fldCharType="begin"/>
        </w:r>
        <w:r w:rsidR="00E275CC">
          <w:rPr>
            <w:webHidden/>
          </w:rPr>
          <w:instrText xml:space="preserve"> PAGEREF _Toc195268372 \h </w:instrText>
        </w:r>
        <w:r w:rsidR="00E275CC">
          <w:rPr>
            <w:webHidden/>
          </w:rPr>
        </w:r>
        <w:r w:rsidR="00E275CC">
          <w:rPr>
            <w:webHidden/>
          </w:rPr>
          <w:fldChar w:fldCharType="separate"/>
        </w:r>
        <w:r w:rsidR="0029571A">
          <w:rPr>
            <w:webHidden/>
          </w:rPr>
          <w:t>48</w:t>
        </w:r>
        <w:r w:rsidR="00E275CC">
          <w:rPr>
            <w:webHidden/>
          </w:rPr>
          <w:fldChar w:fldCharType="end"/>
        </w:r>
      </w:hyperlink>
    </w:p>
    <w:p w:rsidR="00E275CC" w:rsidRDefault="002C1F97" w14:paraId="16BDD7A6" w14:textId="26724941">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3">
        <w:r w:rsidRPr="00934465" w:rsidR="00E275CC">
          <w:rPr>
            <w:rStyle w:val="Hyperlink"/>
            <w:rFonts w:cstheme="minorHAnsi"/>
            <w:noProof/>
          </w:rPr>
          <w:t>Example of a Lead Officer Statement</w:t>
        </w:r>
        <w:r w:rsidR="00E275CC">
          <w:rPr>
            <w:noProof/>
            <w:webHidden/>
          </w:rPr>
          <w:tab/>
        </w:r>
        <w:r w:rsidR="00E275CC">
          <w:rPr>
            <w:noProof/>
            <w:webHidden/>
          </w:rPr>
          <w:fldChar w:fldCharType="begin"/>
        </w:r>
        <w:r w:rsidR="00E275CC">
          <w:rPr>
            <w:noProof/>
            <w:webHidden/>
          </w:rPr>
          <w:instrText xml:space="preserve"> PAGEREF _Toc195268373 \h </w:instrText>
        </w:r>
        <w:r w:rsidR="00E275CC">
          <w:rPr>
            <w:noProof/>
            <w:webHidden/>
          </w:rPr>
        </w:r>
        <w:r w:rsidR="00E275CC">
          <w:rPr>
            <w:noProof/>
            <w:webHidden/>
          </w:rPr>
          <w:fldChar w:fldCharType="separate"/>
        </w:r>
        <w:r w:rsidR="0029571A">
          <w:rPr>
            <w:noProof/>
            <w:webHidden/>
          </w:rPr>
          <w:t>48</w:t>
        </w:r>
        <w:r w:rsidR="00E275CC">
          <w:rPr>
            <w:noProof/>
            <w:webHidden/>
          </w:rPr>
          <w:fldChar w:fldCharType="end"/>
        </w:r>
      </w:hyperlink>
    </w:p>
    <w:p w:rsidR="00E275CC" w:rsidRDefault="002C1F97" w14:paraId="0C06AB1D" w14:textId="535A7FF1">
      <w:pPr>
        <w:pStyle w:val="TOC1"/>
        <w:rPr>
          <w:rFonts w:asciiTheme="minorHAnsi" w:hAnsiTheme="minorHAnsi" w:eastAsiaTheme="minorEastAsia" w:cstheme="minorBidi"/>
          <w:kern w:val="2"/>
          <w14:ligatures w14:val="standardContextual"/>
        </w:rPr>
      </w:pPr>
      <w:hyperlink w:history="1" w:anchor="_Toc195268374">
        <w:r w:rsidRPr="00934465" w:rsidR="00E275CC">
          <w:rPr>
            <w:rStyle w:val="Hyperlink"/>
            <w:rFonts w:cstheme="minorHAnsi"/>
          </w:rPr>
          <w:t>Appendix J</w:t>
        </w:r>
        <w:r w:rsidR="00E275CC">
          <w:rPr>
            <w:webHidden/>
          </w:rPr>
          <w:tab/>
        </w:r>
        <w:r w:rsidR="00E275CC">
          <w:rPr>
            <w:webHidden/>
          </w:rPr>
          <w:fldChar w:fldCharType="begin"/>
        </w:r>
        <w:r w:rsidR="00E275CC">
          <w:rPr>
            <w:webHidden/>
          </w:rPr>
          <w:instrText xml:space="preserve"> PAGEREF _Toc195268374 \h </w:instrText>
        </w:r>
        <w:r w:rsidR="00E275CC">
          <w:rPr>
            <w:webHidden/>
          </w:rPr>
        </w:r>
        <w:r w:rsidR="00E275CC">
          <w:rPr>
            <w:webHidden/>
          </w:rPr>
          <w:fldChar w:fldCharType="separate"/>
        </w:r>
        <w:r w:rsidR="0029571A">
          <w:rPr>
            <w:webHidden/>
          </w:rPr>
          <w:t>49</w:t>
        </w:r>
        <w:r w:rsidR="00E275CC">
          <w:rPr>
            <w:webHidden/>
          </w:rPr>
          <w:fldChar w:fldCharType="end"/>
        </w:r>
      </w:hyperlink>
    </w:p>
    <w:p w:rsidR="00E275CC" w:rsidRDefault="002C1F97" w14:paraId="76DF26A9" w14:textId="43ED19AA">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5">
        <w:r w:rsidRPr="00934465" w:rsidR="00E275CC">
          <w:rPr>
            <w:rStyle w:val="Hyperlink"/>
            <w:rFonts w:cstheme="minorHAnsi"/>
            <w:noProof/>
          </w:rPr>
          <w:t>Example of an Injunction Application Form</w:t>
        </w:r>
        <w:r w:rsidR="00E275CC">
          <w:rPr>
            <w:noProof/>
            <w:webHidden/>
          </w:rPr>
          <w:tab/>
        </w:r>
        <w:r w:rsidR="00E275CC">
          <w:rPr>
            <w:noProof/>
            <w:webHidden/>
          </w:rPr>
          <w:fldChar w:fldCharType="begin"/>
        </w:r>
        <w:r w:rsidR="00E275CC">
          <w:rPr>
            <w:noProof/>
            <w:webHidden/>
          </w:rPr>
          <w:instrText xml:space="preserve"> PAGEREF _Toc195268375 \h </w:instrText>
        </w:r>
        <w:r w:rsidR="00E275CC">
          <w:rPr>
            <w:noProof/>
            <w:webHidden/>
          </w:rPr>
        </w:r>
        <w:r w:rsidR="00E275CC">
          <w:rPr>
            <w:noProof/>
            <w:webHidden/>
          </w:rPr>
          <w:fldChar w:fldCharType="separate"/>
        </w:r>
        <w:r w:rsidR="0029571A">
          <w:rPr>
            <w:noProof/>
            <w:webHidden/>
          </w:rPr>
          <w:t>49</w:t>
        </w:r>
        <w:r w:rsidR="00E275CC">
          <w:rPr>
            <w:noProof/>
            <w:webHidden/>
          </w:rPr>
          <w:fldChar w:fldCharType="end"/>
        </w:r>
      </w:hyperlink>
    </w:p>
    <w:p w:rsidR="00E275CC" w:rsidRDefault="002C1F97" w14:paraId="69DB2B43" w14:textId="2E6A397D">
      <w:pPr>
        <w:pStyle w:val="TOC1"/>
        <w:rPr>
          <w:rFonts w:asciiTheme="minorHAnsi" w:hAnsiTheme="minorHAnsi" w:eastAsiaTheme="minorEastAsia" w:cstheme="minorBidi"/>
          <w:kern w:val="2"/>
          <w14:ligatures w14:val="standardContextual"/>
        </w:rPr>
      </w:pPr>
      <w:hyperlink w:history="1" w:anchor="_Toc195268376">
        <w:r w:rsidRPr="00934465" w:rsidR="00E275CC">
          <w:rPr>
            <w:rStyle w:val="Hyperlink"/>
            <w:rFonts w:cstheme="minorHAnsi"/>
          </w:rPr>
          <w:t>Appendix K</w:t>
        </w:r>
        <w:r w:rsidR="00E275CC">
          <w:rPr>
            <w:webHidden/>
          </w:rPr>
          <w:tab/>
        </w:r>
        <w:r w:rsidR="00E275CC">
          <w:rPr>
            <w:webHidden/>
          </w:rPr>
          <w:fldChar w:fldCharType="begin"/>
        </w:r>
        <w:r w:rsidR="00E275CC">
          <w:rPr>
            <w:webHidden/>
          </w:rPr>
          <w:instrText xml:space="preserve"> PAGEREF _Toc195268376 \h </w:instrText>
        </w:r>
        <w:r w:rsidR="00E275CC">
          <w:rPr>
            <w:webHidden/>
          </w:rPr>
        </w:r>
        <w:r w:rsidR="00E275CC">
          <w:rPr>
            <w:webHidden/>
          </w:rPr>
          <w:fldChar w:fldCharType="separate"/>
        </w:r>
        <w:r w:rsidR="0029571A">
          <w:rPr>
            <w:webHidden/>
          </w:rPr>
          <w:t>50</w:t>
        </w:r>
        <w:r w:rsidR="00E275CC">
          <w:rPr>
            <w:webHidden/>
          </w:rPr>
          <w:fldChar w:fldCharType="end"/>
        </w:r>
      </w:hyperlink>
    </w:p>
    <w:p w:rsidR="00E275CC" w:rsidRDefault="002C1F97" w14:paraId="18178B93" w14:textId="0AF281D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7">
        <w:r w:rsidRPr="00934465" w:rsidR="00E275CC">
          <w:rPr>
            <w:rStyle w:val="Hyperlink"/>
            <w:rFonts w:cstheme="minorHAnsi"/>
            <w:noProof/>
          </w:rPr>
          <w:t>Example of a Draft Injunction</w:t>
        </w:r>
        <w:r w:rsidR="00E275CC">
          <w:rPr>
            <w:noProof/>
            <w:webHidden/>
          </w:rPr>
          <w:tab/>
        </w:r>
        <w:r w:rsidR="00E275CC">
          <w:rPr>
            <w:noProof/>
            <w:webHidden/>
          </w:rPr>
          <w:fldChar w:fldCharType="begin"/>
        </w:r>
        <w:r w:rsidR="00E275CC">
          <w:rPr>
            <w:noProof/>
            <w:webHidden/>
          </w:rPr>
          <w:instrText xml:space="preserve"> PAGEREF _Toc195268377 \h </w:instrText>
        </w:r>
        <w:r w:rsidR="00E275CC">
          <w:rPr>
            <w:noProof/>
            <w:webHidden/>
          </w:rPr>
        </w:r>
        <w:r w:rsidR="00E275CC">
          <w:rPr>
            <w:noProof/>
            <w:webHidden/>
          </w:rPr>
          <w:fldChar w:fldCharType="separate"/>
        </w:r>
        <w:r w:rsidR="0029571A">
          <w:rPr>
            <w:noProof/>
            <w:webHidden/>
          </w:rPr>
          <w:t>50</w:t>
        </w:r>
        <w:r w:rsidR="00E275CC">
          <w:rPr>
            <w:noProof/>
            <w:webHidden/>
          </w:rPr>
          <w:fldChar w:fldCharType="end"/>
        </w:r>
      </w:hyperlink>
    </w:p>
    <w:p w:rsidR="00E275CC" w:rsidRDefault="002C1F97" w14:paraId="5A523EE6" w14:textId="36AA9D0B">
      <w:pPr>
        <w:pStyle w:val="TOC1"/>
        <w:rPr>
          <w:rFonts w:asciiTheme="minorHAnsi" w:hAnsiTheme="minorHAnsi" w:eastAsiaTheme="minorEastAsia" w:cstheme="minorBidi"/>
          <w:kern w:val="2"/>
          <w14:ligatures w14:val="standardContextual"/>
        </w:rPr>
      </w:pPr>
      <w:hyperlink w:history="1" w:anchor="_Toc195268378">
        <w:r w:rsidRPr="00934465" w:rsidR="00E275CC">
          <w:rPr>
            <w:rStyle w:val="Hyperlink"/>
            <w:rFonts w:cstheme="minorHAnsi"/>
          </w:rPr>
          <w:t>Appendix L</w:t>
        </w:r>
        <w:r w:rsidR="00E275CC">
          <w:rPr>
            <w:webHidden/>
          </w:rPr>
          <w:tab/>
        </w:r>
        <w:r w:rsidR="00E275CC">
          <w:rPr>
            <w:webHidden/>
          </w:rPr>
          <w:fldChar w:fldCharType="begin"/>
        </w:r>
        <w:r w:rsidR="00E275CC">
          <w:rPr>
            <w:webHidden/>
          </w:rPr>
          <w:instrText xml:space="preserve"> PAGEREF _Toc195268378 \h </w:instrText>
        </w:r>
        <w:r w:rsidR="00E275CC">
          <w:rPr>
            <w:webHidden/>
          </w:rPr>
        </w:r>
        <w:r w:rsidR="00E275CC">
          <w:rPr>
            <w:webHidden/>
          </w:rPr>
          <w:fldChar w:fldCharType="separate"/>
        </w:r>
        <w:r w:rsidR="0029571A">
          <w:rPr>
            <w:webHidden/>
          </w:rPr>
          <w:t>51</w:t>
        </w:r>
        <w:r w:rsidR="00E275CC">
          <w:rPr>
            <w:webHidden/>
          </w:rPr>
          <w:fldChar w:fldCharType="end"/>
        </w:r>
      </w:hyperlink>
    </w:p>
    <w:p w:rsidR="00E275CC" w:rsidRDefault="002C1F97" w14:paraId="2043D5BF" w14:textId="1C59FDB5">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79">
        <w:r w:rsidRPr="00934465" w:rsidR="00E275CC">
          <w:rPr>
            <w:rStyle w:val="Hyperlink"/>
            <w:rFonts w:cstheme="minorHAnsi"/>
            <w:noProof/>
          </w:rPr>
          <w:t>Example Prohibitions and Requirements</w:t>
        </w:r>
        <w:r w:rsidR="00E275CC">
          <w:rPr>
            <w:noProof/>
            <w:webHidden/>
          </w:rPr>
          <w:tab/>
        </w:r>
        <w:r w:rsidR="00E275CC">
          <w:rPr>
            <w:noProof/>
            <w:webHidden/>
          </w:rPr>
          <w:fldChar w:fldCharType="begin"/>
        </w:r>
        <w:r w:rsidR="00E275CC">
          <w:rPr>
            <w:noProof/>
            <w:webHidden/>
          </w:rPr>
          <w:instrText xml:space="preserve"> PAGEREF _Toc195268379 \h </w:instrText>
        </w:r>
        <w:r w:rsidR="00E275CC">
          <w:rPr>
            <w:noProof/>
            <w:webHidden/>
          </w:rPr>
        </w:r>
        <w:r w:rsidR="00E275CC">
          <w:rPr>
            <w:noProof/>
            <w:webHidden/>
          </w:rPr>
          <w:fldChar w:fldCharType="separate"/>
        </w:r>
        <w:r w:rsidR="0029571A">
          <w:rPr>
            <w:noProof/>
            <w:webHidden/>
          </w:rPr>
          <w:t>51</w:t>
        </w:r>
        <w:r w:rsidR="00E275CC">
          <w:rPr>
            <w:noProof/>
            <w:webHidden/>
          </w:rPr>
          <w:fldChar w:fldCharType="end"/>
        </w:r>
      </w:hyperlink>
    </w:p>
    <w:p w:rsidR="00E275CC" w:rsidRDefault="002C1F97" w14:paraId="656BD235" w14:textId="5AC54D46">
      <w:pPr>
        <w:pStyle w:val="TOC1"/>
        <w:rPr>
          <w:rFonts w:asciiTheme="minorHAnsi" w:hAnsiTheme="minorHAnsi" w:eastAsiaTheme="minorEastAsia" w:cstheme="minorBidi"/>
          <w:kern w:val="2"/>
          <w14:ligatures w14:val="standardContextual"/>
        </w:rPr>
      </w:pPr>
      <w:hyperlink w:history="1" w:anchor="_Toc195268380">
        <w:r w:rsidRPr="00934465" w:rsidR="00E275CC">
          <w:rPr>
            <w:rStyle w:val="Hyperlink"/>
            <w:rFonts w:cstheme="minorHAnsi"/>
          </w:rPr>
          <w:t>Appendix M</w:t>
        </w:r>
        <w:r w:rsidR="00E275CC">
          <w:rPr>
            <w:webHidden/>
          </w:rPr>
          <w:tab/>
        </w:r>
        <w:r w:rsidR="00E275CC">
          <w:rPr>
            <w:webHidden/>
          </w:rPr>
          <w:fldChar w:fldCharType="begin"/>
        </w:r>
        <w:r w:rsidR="00E275CC">
          <w:rPr>
            <w:webHidden/>
          </w:rPr>
          <w:instrText xml:space="preserve"> PAGEREF _Toc195268380 \h </w:instrText>
        </w:r>
        <w:r w:rsidR="00E275CC">
          <w:rPr>
            <w:webHidden/>
          </w:rPr>
        </w:r>
        <w:r w:rsidR="00E275CC">
          <w:rPr>
            <w:webHidden/>
          </w:rPr>
          <w:fldChar w:fldCharType="separate"/>
        </w:r>
        <w:r w:rsidR="0029571A">
          <w:rPr>
            <w:webHidden/>
          </w:rPr>
          <w:t>53</w:t>
        </w:r>
        <w:r w:rsidR="00E275CC">
          <w:rPr>
            <w:webHidden/>
          </w:rPr>
          <w:fldChar w:fldCharType="end"/>
        </w:r>
      </w:hyperlink>
    </w:p>
    <w:p w:rsidR="00E275CC" w:rsidRDefault="002C1F97" w14:paraId="746C2294" w14:textId="4AAE7F34">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81">
        <w:r w:rsidRPr="00934465" w:rsidR="00E275CC">
          <w:rPr>
            <w:rStyle w:val="Hyperlink"/>
            <w:rFonts w:cstheme="minorHAnsi"/>
            <w:noProof/>
          </w:rPr>
          <w:t>Example of a Power of Arrest</w:t>
        </w:r>
        <w:r w:rsidR="00E275CC">
          <w:rPr>
            <w:noProof/>
            <w:webHidden/>
          </w:rPr>
          <w:tab/>
        </w:r>
        <w:r w:rsidR="00E275CC">
          <w:rPr>
            <w:noProof/>
            <w:webHidden/>
          </w:rPr>
          <w:fldChar w:fldCharType="begin"/>
        </w:r>
        <w:r w:rsidR="00E275CC">
          <w:rPr>
            <w:noProof/>
            <w:webHidden/>
          </w:rPr>
          <w:instrText xml:space="preserve"> PAGEREF _Toc195268381 \h </w:instrText>
        </w:r>
        <w:r w:rsidR="00E275CC">
          <w:rPr>
            <w:noProof/>
            <w:webHidden/>
          </w:rPr>
        </w:r>
        <w:r w:rsidR="00E275CC">
          <w:rPr>
            <w:noProof/>
            <w:webHidden/>
          </w:rPr>
          <w:fldChar w:fldCharType="separate"/>
        </w:r>
        <w:r w:rsidR="0029571A">
          <w:rPr>
            <w:noProof/>
            <w:webHidden/>
          </w:rPr>
          <w:t>53</w:t>
        </w:r>
        <w:r w:rsidR="00E275CC">
          <w:rPr>
            <w:noProof/>
            <w:webHidden/>
          </w:rPr>
          <w:fldChar w:fldCharType="end"/>
        </w:r>
      </w:hyperlink>
    </w:p>
    <w:p w:rsidR="00E275CC" w:rsidRDefault="002C1F97" w14:paraId="7377741C" w14:textId="3BD60ACF">
      <w:pPr>
        <w:pStyle w:val="TOC1"/>
        <w:rPr>
          <w:rFonts w:asciiTheme="minorHAnsi" w:hAnsiTheme="minorHAnsi" w:eastAsiaTheme="minorEastAsia" w:cstheme="minorBidi"/>
          <w:kern w:val="2"/>
          <w14:ligatures w14:val="standardContextual"/>
        </w:rPr>
      </w:pPr>
      <w:hyperlink w:history="1" w:anchor="_Toc195268382">
        <w:r w:rsidRPr="00934465" w:rsidR="00E275CC">
          <w:rPr>
            <w:rStyle w:val="Hyperlink"/>
            <w:rFonts w:cstheme="minorHAnsi"/>
          </w:rPr>
          <w:t>Appendix N</w:t>
        </w:r>
        <w:r w:rsidR="00E275CC">
          <w:rPr>
            <w:webHidden/>
          </w:rPr>
          <w:tab/>
        </w:r>
        <w:r w:rsidR="00E275CC">
          <w:rPr>
            <w:webHidden/>
          </w:rPr>
          <w:fldChar w:fldCharType="begin"/>
        </w:r>
        <w:r w:rsidR="00E275CC">
          <w:rPr>
            <w:webHidden/>
          </w:rPr>
          <w:instrText xml:space="preserve"> PAGEREF _Toc195268382 \h </w:instrText>
        </w:r>
        <w:r w:rsidR="00E275CC">
          <w:rPr>
            <w:webHidden/>
          </w:rPr>
        </w:r>
        <w:r w:rsidR="00E275CC">
          <w:rPr>
            <w:webHidden/>
          </w:rPr>
          <w:fldChar w:fldCharType="separate"/>
        </w:r>
        <w:r w:rsidR="0029571A">
          <w:rPr>
            <w:webHidden/>
          </w:rPr>
          <w:t>54</w:t>
        </w:r>
        <w:r w:rsidR="00E275CC">
          <w:rPr>
            <w:webHidden/>
          </w:rPr>
          <w:fldChar w:fldCharType="end"/>
        </w:r>
      </w:hyperlink>
    </w:p>
    <w:p w:rsidR="00E275CC" w:rsidRDefault="002C1F97" w14:paraId="48AE4930" w14:textId="74CFDF8F">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83">
        <w:r w:rsidRPr="00934465" w:rsidR="00E275CC">
          <w:rPr>
            <w:rStyle w:val="Hyperlink"/>
            <w:rFonts w:cstheme="minorHAnsi"/>
            <w:noProof/>
          </w:rPr>
          <w:t>Injunction Publicity Assessment</w:t>
        </w:r>
        <w:r w:rsidR="00E275CC">
          <w:rPr>
            <w:noProof/>
            <w:webHidden/>
          </w:rPr>
          <w:tab/>
        </w:r>
        <w:r w:rsidR="00E275CC">
          <w:rPr>
            <w:noProof/>
            <w:webHidden/>
          </w:rPr>
          <w:fldChar w:fldCharType="begin"/>
        </w:r>
        <w:r w:rsidR="00E275CC">
          <w:rPr>
            <w:noProof/>
            <w:webHidden/>
          </w:rPr>
          <w:instrText xml:space="preserve"> PAGEREF _Toc195268383 \h </w:instrText>
        </w:r>
        <w:r w:rsidR="00E275CC">
          <w:rPr>
            <w:noProof/>
            <w:webHidden/>
          </w:rPr>
        </w:r>
        <w:r w:rsidR="00E275CC">
          <w:rPr>
            <w:noProof/>
            <w:webHidden/>
          </w:rPr>
          <w:fldChar w:fldCharType="separate"/>
        </w:r>
        <w:r w:rsidR="0029571A">
          <w:rPr>
            <w:noProof/>
            <w:webHidden/>
          </w:rPr>
          <w:t>54</w:t>
        </w:r>
        <w:r w:rsidR="00E275CC">
          <w:rPr>
            <w:noProof/>
            <w:webHidden/>
          </w:rPr>
          <w:fldChar w:fldCharType="end"/>
        </w:r>
      </w:hyperlink>
    </w:p>
    <w:p w:rsidR="00E275CC" w:rsidRDefault="002C1F97" w14:paraId="613A8962" w14:textId="214647FD">
      <w:pPr>
        <w:pStyle w:val="TOC1"/>
        <w:rPr>
          <w:rFonts w:asciiTheme="minorHAnsi" w:hAnsiTheme="minorHAnsi" w:eastAsiaTheme="minorEastAsia" w:cstheme="minorBidi"/>
          <w:kern w:val="2"/>
          <w14:ligatures w14:val="standardContextual"/>
        </w:rPr>
      </w:pPr>
      <w:hyperlink w:history="1" w:anchor="_Toc195268384">
        <w:r w:rsidRPr="00934465" w:rsidR="00E275CC">
          <w:rPr>
            <w:rStyle w:val="Hyperlink"/>
            <w:rFonts w:cstheme="minorHAnsi"/>
          </w:rPr>
          <w:t>Appendix O</w:t>
        </w:r>
        <w:r w:rsidR="00E275CC">
          <w:rPr>
            <w:webHidden/>
          </w:rPr>
          <w:tab/>
        </w:r>
        <w:r w:rsidR="00E275CC">
          <w:rPr>
            <w:webHidden/>
          </w:rPr>
          <w:fldChar w:fldCharType="begin"/>
        </w:r>
        <w:r w:rsidR="00E275CC">
          <w:rPr>
            <w:webHidden/>
          </w:rPr>
          <w:instrText xml:space="preserve"> PAGEREF _Toc195268384 \h </w:instrText>
        </w:r>
        <w:r w:rsidR="00E275CC">
          <w:rPr>
            <w:webHidden/>
          </w:rPr>
        </w:r>
        <w:r w:rsidR="00E275CC">
          <w:rPr>
            <w:webHidden/>
          </w:rPr>
          <w:fldChar w:fldCharType="separate"/>
        </w:r>
        <w:r w:rsidR="0029571A">
          <w:rPr>
            <w:webHidden/>
          </w:rPr>
          <w:t>55</w:t>
        </w:r>
        <w:r w:rsidR="00E275CC">
          <w:rPr>
            <w:webHidden/>
          </w:rPr>
          <w:fldChar w:fldCharType="end"/>
        </w:r>
      </w:hyperlink>
    </w:p>
    <w:p w:rsidR="00E275CC" w:rsidRDefault="002C1F97" w14:paraId="1DB5515D" w14:textId="7D67F87C">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85">
        <w:r w:rsidRPr="00934465" w:rsidR="00E275CC">
          <w:rPr>
            <w:rStyle w:val="Hyperlink"/>
            <w:rFonts w:cstheme="minorHAnsi"/>
            <w:noProof/>
          </w:rPr>
          <w:t>Breach Flowchart</w:t>
        </w:r>
        <w:r w:rsidR="00E275CC">
          <w:rPr>
            <w:noProof/>
            <w:webHidden/>
          </w:rPr>
          <w:tab/>
        </w:r>
        <w:r w:rsidR="00E275CC">
          <w:rPr>
            <w:noProof/>
            <w:webHidden/>
          </w:rPr>
          <w:fldChar w:fldCharType="begin"/>
        </w:r>
        <w:r w:rsidR="00E275CC">
          <w:rPr>
            <w:noProof/>
            <w:webHidden/>
          </w:rPr>
          <w:instrText xml:space="preserve"> PAGEREF _Toc195268385 \h </w:instrText>
        </w:r>
        <w:r w:rsidR="00E275CC">
          <w:rPr>
            <w:noProof/>
            <w:webHidden/>
          </w:rPr>
        </w:r>
        <w:r w:rsidR="00E275CC">
          <w:rPr>
            <w:noProof/>
            <w:webHidden/>
          </w:rPr>
          <w:fldChar w:fldCharType="separate"/>
        </w:r>
        <w:r w:rsidR="0029571A">
          <w:rPr>
            <w:noProof/>
            <w:webHidden/>
          </w:rPr>
          <w:t>55</w:t>
        </w:r>
        <w:r w:rsidR="00E275CC">
          <w:rPr>
            <w:noProof/>
            <w:webHidden/>
          </w:rPr>
          <w:fldChar w:fldCharType="end"/>
        </w:r>
      </w:hyperlink>
    </w:p>
    <w:p w:rsidR="00E275CC" w:rsidRDefault="002C1F97" w14:paraId="4FFF31AE" w14:textId="6505B1D4">
      <w:pPr>
        <w:pStyle w:val="TOC1"/>
        <w:rPr>
          <w:rFonts w:asciiTheme="minorHAnsi" w:hAnsiTheme="minorHAnsi" w:eastAsiaTheme="minorEastAsia" w:cstheme="minorBidi"/>
          <w:kern w:val="2"/>
          <w14:ligatures w14:val="standardContextual"/>
        </w:rPr>
      </w:pPr>
      <w:hyperlink w:history="1" w:anchor="_Toc195268386">
        <w:r w:rsidRPr="00934465" w:rsidR="00E275CC">
          <w:rPr>
            <w:rStyle w:val="Hyperlink"/>
            <w:rFonts w:cstheme="minorHAnsi"/>
          </w:rPr>
          <w:t>Appendix P</w:t>
        </w:r>
        <w:r w:rsidR="00E275CC">
          <w:rPr>
            <w:webHidden/>
          </w:rPr>
          <w:tab/>
        </w:r>
        <w:r w:rsidR="00E275CC">
          <w:rPr>
            <w:webHidden/>
          </w:rPr>
          <w:fldChar w:fldCharType="begin"/>
        </w:r>
        <w:r w:rsidR="00E275CC">
          <w:rPr>
            <w:webHidden/>
          </w:rPr>
          <w:instrText xml:space="preserve"> PAGEREF _Toc195268386 \h </w:instrText>
        </w:r>
        <w:r w:rsidR="00E275CC">
          <w:rPr>
            <w:webHidden/>
          </w:rPr>
        </w:r>
        <w:r w:rsidR="00E275CC">
          <w:rPr>
            <w:webHidden/>
          </w:rPr>
          <w:fldChar w:fldCharType="separate"/>
        </w:r>
        <w:r w:rsidR="0029571A">
          <w:rPr>
            <w:webHidden/>
          </w:rPr>
          <w:t>56</w:t>
        </w:r>
        <w:r w:rsidR="00E275CC">
          <w:rPr>
            <w:webHidden/>
          </w:rPr>
          <w:fldChar w:fldCharType="end"/>
        </w:r>
      </w:hyperlink>
    </w:p>
    <w:p w:rsidR="00E275CC" w:rsidRDefault="002C1F97" w14:paraId="0C21B256" w14:textId="2F2414E9">
      <w:pPr>
        <w:pStyle w:val="TOC2"/>
        <w:tabs>
          <w:tab w:val="right" w:leader="dot" w:pos="9628"/>
        </w:tabs>
        <w:rPr>
          <w:rFonts w:asciiTheme="minorHAnsi" w:hAnsiTheme="minorHAnsi" w:eastAsiaTheme="minorEastAsia" w:cstheme="minorBidi"/>
          <w:noProof/>
          <w:kern w:val="2"/>
          <w14:ligatures w14:val="standardContextual"/>
        </w:rPr>
      </w:pPr>
      <w:hyperlink w:history="1" w:anchor="_Toc195268387">
        <w:r w:rsidRPr="00934465" w:rsidR="00E275CC">
          <w:rPr>
            <w:rStyle w:val="Hyperlink"/>
            <w:rFonts w:cstheme="minorHAnsi"/>
            <w:noProof/>
          </w:rPr>
          <w:t>Police Power of Arrest Flowchart</w:t>
        </w:r>
        <w:r w:rsidR="00E275CC">
          <w:rPr>
            <w:noProof/>
            <w:webHidden/>
          </w:rPr>
          <w:tab/>
        </w:r>
        <w:r w:rsidR="00E275CC">
          <w:rPr>
            <w:noProof/>
            <w:webHidden/>
          </w:rPr>
          <w:fldChar w:fldCharType="begin"/>
        </w:r>
        <w:r w:rsidR="00E275CC">
          <w:rPr>
            <w:noProof/>
            <w:webHidden/>
          </w:rPr>
          <w:instrText xml:space="preserve"> PAGEREF _Toc195268387 \h </w:instrText>
        </w:r>
        <w:r w:rsidR="00E275CC">
          <w:rPr>
            <w:noProof/>
            <w:webHidden/>
          </w:rPr>
        </w:r>
        <w:r w:rsidR="00E275CC">
          <w:rPr>
            <w:noProof/>
            <w:webHidden/>
          </w:rPr>
          <w:fldChar w:fldCharType="separate"/>
        </w:r>
        <w:r w:rsidR="0029571A">
          <w:rPr>
            <w:noProof/>
            <w:webHidden/>
          </w:rPr>
          <w:t>56</w:t>
        </w:r>
        <w:r w:rsidR="00E275CC">
          <w:rPr>
            <w:noProof/>
            <w:webHidden/>
          </w:rPr>
          <w:fldChar w:fldCharType="end"/>
        </w:r>
      </w:hyperlink>
    </w:p>
    <w:p w:rsidRPr="000F1B9A" w:rsidR="00A55DF1" w:rsidP="000F1B9A" w:rsidRDefault="000E3DAC" w14:paraId="3F6AAD6C" w14:textId="03C343B8">
      <w:pPr>
        <w:jc w:val="both"/>
        <w:rPr>
          <w:rFonts w:cstheme="minorHAnsi"/>
        </w:rPr>
      </w:pPr>
      <w:r w:rsidRPr="000F1B9A">
        <w:rPr>
          <w:rFonts w:cstheme="minorHAnsi"/>
        </w:rPr>
        <w:fldChar w:fldCharType="end"/>
      </w:r>
    </w:p>
    <w:p w:rsidRPr="000F1B9A" w:rsidR="000E3DAC" w:rsidP="000F1B9A" w:rsidRDefault="000E3DAC" w14:paraId="7DC6A278" w14:textId="77777777">
      <w:pPr>
        <w:jc w:val="both"/>
        <w:rPr>
          <w:rFonts w:cstheme="minorHAnsi"/>
        </w:rPr>
      </w:pPr>
    </w:p>
    <w:p w:rsidRPr="000F1B9A" w:rsidR="000E3DAC" w:rsidP="000F1B9A" w:rsidRDefault="000E3DAC" w14:paraId="535A8390" w14:textId="77777777">
      <w:pPr>
        <w:jc w:val="both"/>
        <w:rPr>
          <w:rFonts w:cstheme="minorHAnsi"/>
        </w:rPr>
      </w:pPr>
    </w:p>
    <w:p w:rsidRPr="000F1B9A" w:rsidR="000E3DAC" w:rsidP="000F1B9A" w:rsidRDefault="000E3DAC" w14:paraId="153D5481" w14:textId="77777777">
      <w:pPr>
        <w:jc w:val="both"/>
        <w:rPr>
          <w:rFonts w:cstheme="minorHAnsi"/>
        </w:rPr>
      </w:pPr>
    </w:p>
    <w:p w:rsidRPr="000F1B9A" w:rsidR="000E3DAC" w:rsidP="000F1B9A" w:rsidRDefault="000E3DAC" w14:paraId="5B42274C" w14:textId="77777777">
      <w:pPr>
        <w:jc w:val="both"/>
        <w:rPr>
          <w:rFonts w:cstheme="minorHAnsi"/>
        </w:rPr>
      </w:pPr>
    </w:p>
    <w:p w:rsidRPr="000F1B9A" w:rsidR="000E3DAC" w:rsidP="000F1B9A" w:rsidRDefault="000E3DAC" w14:paraId="237F0C66" w14:textId="77777777">
      <w:pPr>
        <w:jc w:val="both"/>
        <w:rPr>
          <w:rFonts w:cstheme="minorHAnsi"/>
        </w:rPr>
      </w:pPr>
    </w:p>
    <w:p w:rsidRPr="000F1B9A" w:rsidR="000E3DAC" w:rsidP="000F1B9A" w:rsidRDefault="000E3DAC" w14:paraId="3D020C0A" w14:textId="77777777">
      <w:pPr>
        <w:jc w:val="both"/>
        <w:rPr>
          <w:rFonts w:cstheme="minorHAnsi"/>
        </w:rPr>
      </w:pPr>
    </w:p>
    <w:p w:rsidRPr="000F1B9A" w:rsidR="000E3DAC" w:rsidP="000F1B9A" w:rsidRDefault="000E3DAC" w14:paraId="6F3366EB" w14:textId="77777777">
      <w:pPr>
        <w:jc w:val="both"/>
        <w:rPr>
          <w:rFonts w:cstheme="minorHAnsi"/>
        </w:rPr>
      </w:pPr>
    </w:p>
    <w:p w:rsidRPr="000F1B9A" w:rsidR="000E3DAC" w:rsidP="000F1B9A" w:rsidRDefault="000E3DAC" w14:paraId="7D2F8487" w14:textId="77777777">
      <w:pPr>
        <w:jc w:val="both"/>
        <w:rPr>
          <w:rFonts w:cstheme="minorHAnsi"/>
        </w:rPr>
      </w:pPr>
    </w:p>
    <w:p w:rsidRPr="000F1B9A" w:rsidR="000E3DAC" w:rsidP="000F1B9A" w:rsidRDefault="000E3DAC" w14:paraId="4028F026" w14:textId="77777777">
      <w:pPr>
        <w:jc w:val="both"/>
        <w:rPr>
          <w:rFonts w:cstheme="minorHAnsi"/>
        </w:rPr>
      </w:pPr>
    </w:p>
    <w:p w:rsidRPr="000F1B9A" w:rsidR="000E3DAC" w:rsidP="000F1B9A" w:rsidRDefault="000E3DAC" w14:paraId="594EAC54" w14:textId="77777777">
      <w:pPr>
        <w:jc w:val="both"/>
        <w:rPr>
          <w:rFonts w:cstheme="minorHAnsi"/>
        </w:rPr>
      </w:pPr>
    </w:p>
    <w:p w:rsidRPr="000F1B9A" w:rsidR="000E3DAC" w:rsidP="000F1B9A" w:rsidRDefault="000E3DAC" w14:paraId="45C9C1EA" w14:textId="77777777">
      <w:pPr>
        <w:jc w:val="both"/>
        <w:rPr>
          <w:rFonts w:cstheme="minorHAnsi"/>
        </w:rPr>
      </w:pPr>
    </w:p>
    <w:p w:rsidRPr="000F1B9A" w:rsidR="000E3DAC" w:rsidP="000F1B9A" w:rsidRDefault="000E3DAC" w14:paraId="56CC5AC7" w14:textId="77777777">
      <w:pPr>
        <w:jc w:val="both"/>
        <w:rPr>
          <w:rFonts w:cstheme="minorHAnsi"/>
        </w:rPr>
      </w:pPr>
    </w:p>
    <w:p w:rsidRPr="000F1B9A" w:rsidR="000E3DAC" w:rsidP="000F1B9A" w:rsidRDefault="000E3DAC" w14:paraId="7C4F3561" w14:textId="77777777">
      <w:pPr>
        <w:jc w:val="both"/>
        <w:rPr>
          <w:rFonts w:cstheme="minorHAnsi"/>
        </w:rPr>
      </w:pPr>
    </w:p>
    <w:p w:rsidRPr="000F1B9A" w:rsidR="000E3DAC" w:rsidP="000F1B9A" w:rsidRDefault="000E3DAC" w14:paraId="28F72C1C" w14:textId="77777777">
      <w:pPr>
        <w:jc w:val="both"/>
        <w:rPr>
          <w:rFonts w:cstheme="minorHAnsi"/>
        </w:rPr>
      </w:pPr>
    </w:p>
    <w:p w:rsidRPr="000F1B9A" w:rsidR="000E3DAC" w:rsidP="000F1B9A" w:rsidRDefault="000E3DAC" w14:paraId="71075319" w14:textId="77777777">
      <w:pPr>
        <w:jc w:val="both"/>
        <w:rPr>
          <w:rFonts w:cstheme="minorHAnsi"/>
        </w:rPr>
      </w:pPr>
    </w:p>
    <w:p w:rsidRPr="000F1B9A" w:rsidR="000E3DAC" w:rsidP="000F1B9A" w:rsidRDefault="000E3DAC" w14:paraId="7C4161B8" w14:textId="77777777">
      <w:pPr>
        <w:jc w:val="both"/>
        <w:rPr>
          <w:rFonts w:cstheme="minorHAnsi"/>
        </w:rPr>
      </w:pPr>
    </w:p>
    <w:p w:rsidRPr="000F1B9A" w:rsidR="000E3DAC" w:rsidP="000F1B9A" w:rsidRDefault="000E3DAC" w14:paraId="3250C584" w14:textId="77777777">
      <w:pPr>
        <w:jc w:val="both"/>
        <w:rPr>
          <w:rFonts w:cstheme="minorHAnsi"/>
        </w:rPr>
      </w:pPr>
    </w:p>
    <w:p w:rsidRPr="000F1B9A" w:rsidR="000E3DAC" w:rsidP="000F1B9A" w:rsidRDefault="000E3DAC" w14:paraId="6CAD5D12" w14:textId="77777777">
      <w:pPr>
        <w:jc w:val="both"/>
        <w:rPr>
          <w:rFonts w:cstheme="minorHAnsi"/>
        </w:rPr>
      </w:pPr>
    </w:p>
    <w:p w:rsidRPr="000F1B9A" w:rsidR="000E3DAC" w:rsidP="000F1B9A" w:rsidRDefault="000E3DAC" w14:paraId="7594E1DC" w14:textId="77777777">
      <w:pPr>
        <w:jc w:val="both"/>
        <w:rPr>
          <w:rFonts w:cstheme="minorHAnsi"/>
        </w:rPr>
      </w:pPr>
    </w:p>
    <w:p w:rsidRPr="000F1B9A" w:rsidR="000E3DAC" w:rsidP="000F1B9A" w:rsidRDefault="000E3DAC" w14:paraId="658B6158" w14:textId="77777777">
      <w:pPr>
        <w:jc w:val="both"/>
        <w:rPr>
          <w:rFonts w:cstheme="minorHAnsi"/>
        </w:rPr>
      </w:pPr>
    </w:p>
    <w:p w:rsidRPr="000F1B9A" w:rsidR="000E3DAC" w:rsidP="000F1B9A" w:rsidRDefault="000E3DAC" w14:paraId="5198BE25" w14:textId="77777777">
      <w:pPr>
        <w:jc w:val="both"/>
        <w:rPr>
          <w:rFonts w:cstheme="minorHAnsi"/>
        </w:rPr>
      </w:pPr>
    </w:p>
    <w:p w:rsidR="009408BC" w:rsidRDefault="009408BC" w14:paraId="6A825313" w14:textId="77777777">
      <w:pPr>
        <w:rPr>
          <w:rFonts w:eastAsia="Times New Roman" w:cstheme="minorHAnsi"/>
          <w:b/>
          <w:bCs/>
          <w:kern w:val="32"/>
          <w:u w:val="single"/>
          <w:lang w:eastAsia="en-GB"/>
          <w14:ligatures w14:val="none"/>
        </w:rPr>
      </w:pPr>
      <w:r>
        <w:rPr>
          <w:rFonts w:cstheme="minorHAnsi"/>
        </w:rPr>
        <w:br w:type="page"/>
      </w:r>
    </w:p>
    <w:p w:rsidRPr="000F1B9A" w:rsidR="000E3DAC" w:rsidP="000F1B9A" w:rsidRDefault="000E3DAC" w14:paraId="05724E0D" w14:textId="1843578C">
      <w:pPr>
        <w:pStyle w:val="Heading1"/>
        <w:spacing w:after="0"/>
        <w:jc w:val="both"/>
        <w:rPr>
          <w:rFonts w:asciiTheme="minorHAnsi" w:hAnsiTheme="minorHAnsi" w:cstheme="minorHAnsi"/>
          <w:szCs w:val="24"/>
        </w:rPr>
      </w:pPr>
      <w:bookmarkStart w:name="_Toc195268283" w:id="2"/>
      <w:r w:rsidRPr="000F1B9A">
        <w:rPr>
          <w:rFonts w:asciiTheme="minorHAnsi" w:hAnsiTheme="minorHAnsi" w:cstheme="minorHAnsi"/>
          <w:szCs w:val="24"/>
        </w:rPr>
        <w:lastRenderedPageBreak/>
        <w:t>INTRODUCTION</w:t>
      </w:r>
      <w:bookmarkEnd w:id="2"/>
    </w:p>
    <w:p w:rsidRPr="000F1B9A" w:rsidR="000E3DAC" w:rsidP="000F1B9A" w:rsidRDefault="000E3DAC" w14:paraId="0D28F456" w14:textId="77777777">
      <w:pPr>
        <w:jc w:val="both"/>
        <w:rPr>
          <w:rFonts w:cstheme="minorHAnsi"/>
        </w:rPr>
      </w:pPr>
      <w:r w:rsidRPr="000F1B9A">
        <w:rPr>
          <w:rFonts w:cstheme="minorHAnsi"/>
        </w:rPr>
        <w:t xml:space="preserve">In Derbyshire, there are well established structures and processes, which ensure strong partnership working in relation to the management of anti-social behaviour (ASB).  </w:t>
      </w:r>
    </w:p>
    <w:p w:rsidRPr="000F1B9A" w:rsidR="000E3DAC" w:rsidP="000F1B9A" w:rsidRDefault="000E3DAC" w14:paraId="77322FC6" w14:textId="77777777">
      <w:pPr>
        <w:jc w:val="both"/>
        <w:rPr>
          <w:rFonts w:cstheme="minorHAnsi"/>
        </w:rPr>
      </w:pPr>
    </w:p>
    <w:p w:rsidRPr="000F1B9A" w:rsidR="000E3DAC" w:rsidP="000F1B9A" w:rsidRDefault="000E3DAC" w14:paraId="5B5FC965" w14:textId="77777777">
      <w:pPr>
        <w:jc w:val="both"/>
        <w:rPr>
          <w:rFonts w:cstheme="minorHAnsi"/>
        </w:rPr>
      </w:pPr>
      <w:r w:rsidRPr="000F1B9A">
        <w:rPr>
          <w:rFonts w:cstheme="minorHAnsi"/>
        </w:rPr>
        <w:t>The aim of this document is to translate national guidance on Civil Injunctions into local best practice guidance to encourage a consistent approach towards the enforcement of ASB in Derbyshire and assist agencies working together to tackle ASB in Derbyshire.</w:t>
      </w:r>
    </w:p>
    <w:p w:rsidRPr="000F1B9A" w:rsidR="000E3DAC" w:rsidP="000F1B9A" w:rsidRDefault="000E3DAC" w14:paraId="04BE1B4F" w14:textId="77777777">
      <w:pPr>
        <w:jc w:val="both"/>
        <w:rPr>
          <w:rFonts w:cstheme="minorHAnsi"/>
        </w:rPr>
      </w:pPr>
    </w:p>
    <w:p w:rsidRPr="000F1B9A" w:rsidR="000E3DAC" w:rsidP="000F1B9A" w:rsidRDefault="000E3DAC" w14:paraId="0C2A6398" w14:textId="369265F4">
      <w:pPr>
        <w:jc w:val="both"/>
        <w:rPr>
          <w:rFonts w:cstheme="minorHAnsi"/>
        </w:rPr>
      </w:pPr>
      <w:r w:rsidRPr="000F1B9A">
        <w:rPr>
          <w:rFonts w:cstheme="minorHAnsi"/>
        </w:rPr>
        <w:t xml:space="preserve">This guidance sets out the key principles and elements of good practice, which partners should follow when using Civil Injunctions, which are just one of a </w:t>
      </w:r>
      <w:r w:rsidR="000F1B9A">
        <w:rPr>
          <w:rFonts w:cstheme="minorHAnsi"/>
        </w:rPr>
        <w:t>range</w:t>
      </w:r>
      <w:r w:rsidRPr="000F1B9A">
        <w:rPr>
          <w:rFonts w:cstheme="minorHAnsi"/>
        </w:rPr>
        <w:t xml:space="preserve"> of tools available to tackle ASB.  </w:t>
      </w:r>
    </w:p>
    <w:p w:rsidRPr="000F1B9A" w:rsidR="000E3DAC" w:rsidP="000F1B9A" w:rsidRDefault="000E3DAC" w14:paraId="513B730B" w14:textId="77777777">
      <w:pPr>
        <w:jc w:val="both"/>
        <w:rPr>
          <w:rFonts w:cstheme="minorHAnsi"/>
        </w:rPr>
      </w:pPr>
    </w:p>
    <w:p w:rsidRPr="000F1B9A" w:rsidR="000E3DAC" w:rsidP="000F1B9A" w:rsidRDefault="000E3DAC" w14:paraId="70B94901" w14:textId="77777777">
      <w:pPr>
        <w:jc w:val="both"/>
        <w:rPr>
          <w:rFonts w:cstheme="minorHAnsi"/>
        </w:rPr>
      </w:pPr>
      <w:r w:rsidRPr="000F1B9A">
        <w:rPr>
          <w:rFonts w:cstheme="minorHAnsi"/>
        </w:rPr>
        <w:t>This guidance has been produced by Safer Derbyshire, in consultation with, and on behalf of partners in Derbyshire and is intended to complement, not replace, individual agency ASB policy and procedures.</w:t>
      </w:r>
    </w:p>
    <w:p w:rsidRPr="000F1B9A" w:rsidR="000E3DAC" w:rsidP="000F1B9A" w:rsidRDefault="000E3DAC" w14:paraId="0F32ADAB" w14:textId="77777777">
      <w:pPr>
        <w:jc w:val="both"/>
        <w:rPr>
          <w:rFonts w:cstheme="minorHAnsi"/>
        </w:rPr>
      </w:pPr>
    </w:p>
    <w:p w:rsidRPr="000F1B9A" w:rsidR="000E3DAC" w:rsidP="000F1B9A" w:rsidRDefault="000E3DAC" w14:paraId="263D27CE" w14:textId="6B11B24D">
      <w:pPr>
        <w:jc w:val="both"/>
        <w:rPr>
          <w:rFonts w:cstheme="minorHAnsi"/>
        </w:rPr>
      </w:pPr>
      <w:r w:rsidRPr="000F1B9A">
        <w:rPr>
          <w:rFonts w:cstheme="minorHAnsi"/>
        </w:rPr>
        <w:t xml:space="preserve">The document is based on national guidance </w:t>
      </w:r>
      <w:hyperlink w:history="1" r:id="rId12">
        <w:r w:rsidRPr="000F1B9A">
          <w:rPr>
            <w:rStyle w:val="Hyperlink"/>
            <w:rFonts w:cstheme="minorHAnsi"/>
          </w:rPr>
          <w:t>‘Anti-Social Behaviour, Crime and Policing Act 2014: Anti-social behaviour powers - Statutory guidance for frontline professionals</w:t>
        </w:r>
        <w:r w:rsidRPr="000F1B9A">
          <w:rPr>
            <w:rStyle w:val="Hyperlink"/>
            <w:rFonts w:cstheme="minorHAnsi"/>
            <w:color w:val="2E74B5" w:themeColor="accent5" w:themeShade="BF"/>
            <w:spacing w:val="5"/>
          </w:rPr>
          <w:t>’</w:t>
        </w:r>
      </w:hyperlink>
      <w:r w:rsidRPr="000F1B9A">
        <w:rPr>
          <w:rFonts w:cstheme="minorHAnsi"/>
        </w:rPr>
        <w:t xml:space="preserve">, issued by the Home Office in July 2014 (last updated March 2023), the </w:t>
      </w:r>
      <w:hyperlink w:history="1" r:id="rId13">
        <w:r w:rsidRPr="000F1B9A">
          <w:rPr>
            <w:rStyle w:val="Hyperlink"/>
            <w:rFonts w:cstheme="minorHAnsi"/>
          </w:rPr>
          <w:t>Youth Justice Board (YJB) Case Management Guidance</w:t>
        </w:r>
      </w:hyperlink>
      <w:r w:rsidRPr="000F1B9A">
        <w:rPr>
          <w:rFonts w:cstheme="minorHAnsi"/>
        </w:rPr>
        <w:t xml:space="preserve"> </w:t>
      </w:r>
      <w:r w:rsidR="00BA3213">
        <w:rPr>
          <w:rFonts w:cstheme="minorHAnsi"/>
        </w:rPr>
        <w:t xml:space="preserve">(last updated January 2024) </w:t>
      </w:r>
      <w:r w:rsidRPr="000F1B9A">
        <w:rPr>
          <w:rFonts w:cstheme="minorHAnsi"/>
        </w:rPr>
        <w:t xml:space="preserve">and the recommendations of the </w:t>
      </w:r>
      <w:hyperlink w:history="1" r:id="rId14">
        <w:r w:rsidRPr="000F1B9A">
          <w:rPr>
            <w:rStyle w:val="Hyperlink"/>
            <w:rFonts w:cstheme="minorHAnsi"/>
          </w:rPr>
          <w:t>Civil Justice Council report ‘ Anti-Social Behaviour and the Civil Courts (July 2020)</w:t>
        </w:r>
      </w:hyperlink>
      <w:r w:rsidRPr="000F1B9A">
        <w:rPr>
          <w:rFonts w:cstheme="minorHAnsi"/>
        </w:rPr>
        <w:t>.</w:t>
      </w:r>
    </w:p>
    <w:p w:rsidR="000E3DAC" w:rsidP="000F1B9A" w:rsidRDefault="000E3DAC" w14:paraId="132CC389" w14:textId="77777777">
      <w:pPr>
        <w:jc w:val="both"/>
        <w:rPr>
          <w:rFonts w:cstheme="minorHAnsi"/>
        </w:rPr>
      </w:pPr>
    </w:p>
    <w:p w:rsidRPr="000F1B9A" w:rsidR="000F1B9A" w:rsidP="000F1B9A" w:rsidRDefault="000F1B9A" w14:paraId="42246FA1" w14:textId="77777777">
      <w:pPr>
        <w:jc w:val="both"/>
        <w:rPr>
          <w:rFonts w:cstheme="minorHAnsi"/>
        </w:rPr>
      </w:pPr>
    </w:p>
    <w:p w:rsidRPr="000F1B9A" w:rsidR="000E3DAC" w:rsidP="000F1B9A" w:rsidRDefault="000E3DAC" w14:paraId="37560D00" w14:textId="77777777">
      <w:pPr>
        <w:pStyle w:val="Heading1"/>
        <w:spacing w:after="0"/>
        <w:jc w:val="both"/>
        <w:rPr>
          <w:rFonts w:asciiTheme="minorHAnsi" w:hAnsiTheme="minorHAnsi" w:cstheme="minorHAnsi"/>
          <w:szCs w:val="24"/>
        </w:rPr>
      </w:pPr>
      <w:bookmarkStart w:name="_Toc49331715" w:id="3"/>
      <w:bookmarkStart w:name="_Toc52865445" w:id="4"/>
      <w:bookmarkStart w:name="_Toc71183642" w:id="5"/>
      <w:bookmarkStart w:name="_Toc195268284" w:id="6"/>
      <w:r w:rsidRPr="000F1B9A">
        <w:rPr>
          <w:rFonts w:asciiTheme="minorHAnsi" w:hAnsiTheme="minorHAnsi" w:cstheme="minorHAnsi"/>
          <w:szCs w:val="24"/>
        </w:rPr>
        <w:t>BACKGROUND</w:t>
      </w:r>
      <w:bookmarkEnd w:id="3"/>
      <w:bookmarkEnd w:id="4"/>
      <w:bookmarkEnd w:id="5"/>
      <w:bookmarkEnd w:id="6"/>
    </w:p>
    <w:p w:rsidRPr="000F1B9A" w:rsidR="000E3DAC" w:rsidP="000F1B9A" w:rsidRDefault="000E3DAC" w14:paraId="7B3D959C" w14:textId="38592CF9">
      <w:pPr>
        <w:jc w:val="both"/>
        <w:rPr>
          <w:rFonts w:cstheme="minorHAnsi"/>
        </w:rPr>
      </w:pPr>
      <w:r w:rsidRPr="000F1B9A">
        <w:rPr>
          <w:rFonts w:cstheme="minorHAnsi"/>
        </w:rPr>
        <w:t xml:space="preserve">Civil Injunctions were introduced by the Anti-Social Behaviour, Crime and Policing Act 2014 to quickly stop, or prevent, individuals engaging in ASB and stop the person’s behaviour from escalating.   </w:t>
      </w:r>
    </w:p>
    <w:p w:rsidRPr="000F1B9A" w:rsidR="000E3DAC" w:rsidP="000F1B9A" w:rsidRDefault="000E3DAC" w14:paraId="04A16EFF" w14:textId="77777777">
      <w:pPr>
        <w:jc w:val="both"/>
        <w:rPr>
          <w:rFonts w:cstheme="minorHAnsi"/>
        </w:rPr>
      </w:pPr>
    </w:p>
    <w:p w:rsidRPr="000F1B9A" w:rsidR="000E3DAC" w:rsidP="000F1B9A" w:rsidRDefault="000E3DAC" w14:paraId="402BE0B6" w14:textId="77777777">
      <w:pPr>
        <w:pStyle w:val="Heading2"/>
        <w:jc w:val="both"/>
        <w:rPr>
          <w:rFonts w:asciiTheme="minorHAnsi" w:hAnsiTheme="minorHAnsi" w:cstheme="minorHAnsi"/>
          <w:szCs w:val="24"/>
        </w:rPr>
      </w:pPr>
      <w:bookmarkStart w:name="_Definitions" w:id="7"/>
      <w:bookmarkStart w:name="_Ref81399123" w:id="8"/>
      <w:bookmarkStart w:name="_Toc195268285" w:id="9"/>
      <w:bookmarkEnd w:id="7"/>
      <w:r w:rsidRPr="000F1B9A">
        <w:rPr>
          <w:rFonts w:asciiTheme="minorHAnsi" w:hAnsiTheme="minorHAnsi" w:cstheme="minorHAnsi"/>
          <w:szCs w:val="24"/>
        </w:rPr>
        <w:t>Definitions</w:t>
      </w:r>
      <w:bookmarkEnd w:id="8"/>
      <w:bookmarkEnd w:id="9"/>
    </w:p>
    <w:p w:rsidRPr="000F1B9A" w:rsidR="000E3DAC" w:rsidP="000F1B9A" w:rsidRDefault="000E3DAC" w14:paraId="6E58892B" w14:textId="77777777">
      <w:pPr>
        <w:jc w:val="both"/>
        <w:rPr>
          <w:rFonts w:cstheme="minorHAnsi"/>
          <w:i/>
          <w:iCs/>
        </w:rPr>
      </w:pPr>
      <w:r w:rsidRPr="000F1B9A">
        <w:rPr>
          <w:rFonts w:cstheme="minorHAnsi"/>
          <w:i/>
          <w:iCs/>
        </w:rPr>
        <w:t>What is Anti-Social Behaviour (ASB)?</w:t>
      </w:r>
    </w:p>
    <w:p w:rsidRPr="000F1B9A" w:rsidR="000E3DAC" w:rsidP="000F1B9A" w:rsidRDefault="000E3DAC" w14:paraId="55933BC5" w14:textId="77777777">
      <w:pPr>
        <w:jc w:val="both"/>
        <w:rPr>
          <w:rFonts w:cstheme="minorHAnsi"/>
        </w:rPr>
      </w:pPr>
      <w:r w:rsidRPr="000F1B9A">
        <w:rPr>
          <w:rFonts w:cstheme="minorHAnsi"/>
        </w:rPr>
        <w:t>ASB is defined by the Anti-Social Behaviour, Crime and Policing Act 2014 as:-</w:t>
      </w:r>
    </w:p>
    <w:p w:rsidRPr="000F1B9A" w:rsidR="000E3DAC" w:rsidP="000F1B9A" w:rsidRDefault="000E3DAC" w14:paraId="0C68C5DE" w14:textId="77777777">
      <w:pPr>
        <w:jc w:val="both"/>
        <w:rPr>
          <w:rFonts w:cstheme="minorHAnsi"/>
        </w:rPr>
      </w:pPr>
      <w:r w:rsidRPr="000F1B9A">
        <w:rPr>
          <w:rFonts w:cstheme="minorHAnsi"/>
        </w:rPr>
        <w:t xml:space="preserve"> </w:t>
      </w:r>
    </w:p>
    <w:p w:rsidRPr="000F1B9A" w:rsidR="000E3DAC" w:rsidP="000F1B9A" w:rsidRDefault="000E3DAC" w14:paraId="2A7B8C33" w14:textId="77777777">
      <w:pPr>
        <w:jc w:val="both"/>
        <w:rPr>
          <w:rFonts w:cstheme="minorHAnsi"/>
          <w:i/>
          <w:iCs/>
        </w:rPr>
      </w:pPr>
      <w:r w:rsidRPr="000F1B9A">
        <w:rPr>
          <w:rFonts w:cstheme="minorHAnsi"/>
          <w:i/>
          <w:iCs/>
        </w:rPr>
        <w:t>Non-housing related</w:t>
      </w:r>
    </w:p>
    <w:p w:rsidRPr="000F1B9A" w:rsidR="000E3DAC" w:rsidP="000F1B9A" w:rsidRDefault="000E3DAC" w14:paraId="60BE3CFE" w14:textId="77777777">
      <w:pPr>
        <w:jc w:val="both"/>
        <w:rPr>
          <w:rFonts w:cstheme="minorHAnsi"/>
        </w:rPr>
      </w:pPr>
      <w:r w:rsidRPr="000F1B9A">
        <w:rPr>
          <w:rFonts w:cstheme="minorHAnsi"/>
        </w:rPr>
        <w:t>’acting in a manner that caused, or was likely to cause, harassment, alarm or distress to any person’.</w:t>
      </w:r>
    </w:p>
    <w:p w:rsidRPr="000F1B9A" w:rsidR="000E3DAC" w:rsidP="000F1B9A" w:rsidRDefault="000E3DAC" w14:paraId="7D36CC83" w14:textId="77777777">
      <w:pPr>
        <w:jc w:val="both"/>
        <w:rPr>
          <w:rFonts w:cstheme="minorHAnsi"/>
        </w:rPr>
      </w:pPr>
    </w:p>
    <w:p w:rsidRPr="000F1B9A" w:rsidR="000E3DAC" w:rsidP="000F1B9A" w:rsidRDefault="000E3DAC" w14:paraId="3A50C18A" w14:textId="77777777">
      <w:pPr>
        <w:jc w:val="both"/>
        <w:rPr>
          <w:rFonts w:cstheme="minorHAnsi"/>
        </w:rPr>
      </w:pPr>
      <w:r w:rsidRPr="000F1B9A">
        <w:rPr>
          <w:rFonts w:cstheme="minorHAnsi"/>
        </w:rPr>
        <w:t>This definition applies to ASB that occurs in a public place where the behaviour does not affect people in their homes or the housing management function of a social housing landlord.</w:t>
      </w:r>
    </w:p>
    <w:p w:rsidRPr="000F1B9A" w:rsidR="000E3DAC" w:rsidP="000F1B9A" w:rsidRDefault="000E3DAC" w14:paraId="471DA007" w14:textId="77777777">
      <w:pPr>
        <w:jc w:val="both"/>
        <w:rPr>
          <w:rFonts w:cstheme="minorHAnsi"/>
        </w:rPr>
      </w:pPr>
    </w:p>
    <w:p w:rsidRPr="000F1B9A" w:rsidR="000E3DAC" w:rsidP="000F1B9A" w:rsidRDefault="000E3DAC" w14:paraId="5690FEAA" w14:textId="77777777">
      <w:pPr>
        <w:jc w:val="both"/>
        <w:rPr>
          <w:rFonts w:cstheme="minorHAnsi"/>
          <w:i/>
          <w:iCs/>
        </w:rPr>
      </w:pPr>
      <w:r w:rsidRPr="000F1B9A">
        <w:rPr>
          <w:rFonts w:cstheme="minorHAnsi"/>
          <w:i/>
          <w:iCs/>
        </w:rPr>
        <w:t>Housing-related</w:t>
      </w:r>
    </w:p>
    <w:p w:rsidRPr="000F1B9A" w:rsidR="000E3DAC" w:rsidP="000F1B9A" w:rsidRDefault="000E3DAC" w14:paraId="13869C99" w14:textId="77777777">
      <w:pPr>
        <w:jc w:val="both"/>
        <w:rPr>
          <w:rFonts w:cstheme="minorHAnsi"/>
        </w:rPr>
      </w:pPr>
      <w:r w:rsidRPr="000F1B9A">
        <w:rPr>
          <w:rFonts w:cstheme="minorHAnsi"/>
        </w:rPr>
        <w:t>‘conduct capable of causing nuisance or annoyance to a person in relation to that person’s occupation of residential premises or conduct capable of causing housing-related nuisance or annoyance to any person.’</w:t>
      </w:r>
    </w:p>
    <w:p w:rsidRPr="000F1B9A" w:rsidR="000E3DAC" w:rsidP="000F1B9A" w:rsidRDefault="000E3DAC" w14:paraId="131822DF" w14:textId="77777777">
      <w:pPr>
        <w:jc w:val="both"/>
        <w:rPr>
          <w:rFonts w:cstheme="minorHAnsi"/>
        </w:rPr>
      </w:pPr>
    </w:p>
    <w:p w:rsidRPr="000F1B9A" w:rsidR="000E3DAC" w:rsidP="000F1B9A" w:rsidRDefault="000E3DAC" w14:paraId="43C80210" w14:textId="77777777">
      <w:pPr>
        <w:jc w:val="both"/>
        <w:rPr>
          <w:rFonts w:cstheme="minorHAnsi"/>
        </w:rPr>
      </w:pPr>
      <w:r w:rsidRPr="000F1B9A">
        <w:rPr>
          <w:rFonts w:cstheme="minorHAnsi"/>
        </w:rPr>
        <w:t xml:space="preserve">This definition relates to ASB that affects people in their homes.  It can also be used in cases where someone has </w:t>
      </w:r>
      <w:r w:rsidRPr="000F1B9A">
        <w:rPr>
          <w:rFonts w:cstheme="minorHAnsi"/>
          <w:u w:val="single"/>
        </w:rPr>
        <w:t>allowed</w:t>
      </w:r>
      <w:r w:rsidRPr="000F1B9A">
        <w:rPr>
          <w:rFonts w:cstheme="minorHAnsi"/>
        </w:rPr>
        <w:t xml:space="preserve"> another person to engage in ASB, so could be used against a problem visitor, lodger or owner.</w:t>
      </w:r>
    </w:p>
    <w:p w:rsidRPr="000F1B9A" w:rsidR="000E3DAC" w:rsidP="000F1B9A" w:rsidRDefault="000E3DAC" w14:paraId="1048A778" w14:textId="77777777">
      <w:pPr>
        <w:jc w:val="both"/>
        <w:rPr>
          <w:rFonts w:cstheme="minorHAnsi"/>
          <w:i/>
          <w:iCs/>
        </w:rPr>
      </w:pPr>
      <w:r w:rsidRPr="000F1B9A">
        <w:rPr>
          <w:rFonts w:cstheme="minorHAnsi"/>
          <w:i/>
          <w:iCs/>
        </w:rPr>
        <w:lastRenderedPageBreak/>
        <w:t>What term is used to refer to the ASB perpetrator?</w:t>
      </w:r>
    </w:p>
    <w:p w:rsidRPr="000F1B9A" w:rsidR="000E3DAC" w:rsidP="000F1B9A" w:rsidRDefault="000E3DAC" w14:paraId="4E4D4E15" w14:textId="77777777">
      <w:pPr>
        <w:jc w:val="both"/>
        <w:rPr>
          <w:rFonts w:cstheme="minorHAnsi"/>
        </w:rPr>
      </w:pPr>
      <w:r w:rsidRPr="000F1B9A">
        <w:rPr>
          <w:rFonts w:cstheme="minorHAnsi"/>
        </w:rPr>
        <w:t>Throughout this document the term ‘individual’ is used to refer to the person who has committed the ASB.  This covers a range of other terms, which you may be familiar with using, such as defendant, respondent, subject, perpetrator.</w:t>
      </w:r>
    </w:p>
    <w:p w:rsidRPr="000F1B9A" w:rsidR="000E3DAC" w:rsidP="000F1B9A" w:rsidRDefault="000E3DAC" w14:paraId="06B94AE8" w14:textId="77777777">
      <w:pPr>
        <w:jc w:val="both"/>
        <w:rPr>
          <w:rFonts w:cstheme="minorHAnsi"/>
        </w:rPr>
      </w:pPr>
    </w:p>
    <w:p w:rsidRPr="000F1B9A" w:rsidR="000E3DAC" w:rsidP="000F1B9A" w:rsidRDefault="000E3DAC" w14:paraId="0D7B6081" w14:textId="77777777">
      <w:pPr>
        <w:jc w:val="both"/>
        <w:rPr>
          <w:rFonts w:cstheme="minorHAnsi"/>
        </w:rPr>
      </w:pPr>
      <w:r w:rsidRPr="000F1B9A">
        <w:rPr>
          <w:rFonts w:cstheme="minorHAnsi"/>
        </w:rPr>
        <w:t>To reflect the importance of the ‘Child First’ principles, the term ‘child’ is used, throughout this document, to refer to ‘individuals’ under the age of 18.</w:t>
      </w:r>
    </w:p>
    <w:p w:rsidRPr="000F1B9A" w:rsidR="000E3DAC" w:rsidP="000F1B9A" w:rsidRDefault="000E3DAC" w14:paraId="5131ED82" w14:textId="77777777">
      <w:pPr>
        <w:jc w:val="both"/>
        <w:rPr>
          <w:rFonts w:cstheme="minorHAnsi"/>
          <w:bCs/>
          <w:i/>
          <w:iCs/>
        </w:rPr>
      </w:pPr>
    </w:p>
    <w:p w:rsidRPr="000F1B9A" w:rsidR="000E3DAC" w:rsidP="000F1B9A" w:rsidRDefault="000E3DAC" w14:paraId="03717A5C" w14:textId="77777777">
      <w:pPr>
        <w:jc w:val="both"/>
        <w:rPr>
          <w:rFonts w:cstheme="minorHAnsi"/>
          <w:bCs/>
          <w:i/>
          <w:iCs/>
        </w:rPr>
      </w:pPr>
      <w:r w:rsidRPr="000F1B9A">
        <w:rPr>
          <w:rFonts w:cstheme="minorHAnsi"/>
          <w:bCs/>
          <w:i/>
          <w:iCs/>
        </w:rPr>
        <w:t>What is the definition of ‘vulnerable’?</w:t>
      </w:r>
    </w:p>
    <w:p w:rsidRPr="000F1B9A" w:rsidR="000E3DAC" w:rsidP="000F1B9A" w:rsidRDefault="000E3DAC" w14:paraId="336FBEA4" w14:textId="77777777">
      <w:pPr>
        <w:jc w:val="both"/>
        <w:rPr>
          <w:rFonts w:cstheme="minorHAnsi"/>
          <w:bCs/>
        </w:rPr>
      </w:pPr>
      <w:r w:rsidRPr="000F1B9A">
        <w:rPr>
          <w:rFonts w:cstheme="minorHAnsi"/>
          <w:bCs/>
        </w:rPr>
        <w:t>The definition within the Derbyshire Multi-Agency ASB Victims First Process is:-</w:t>
      </w:r>
    </w:p>
    <w:p w:rsidRPr="000F1B9A" w:rsidR="000E3DAC" w:rsidP="000F1B9A" w:rsidRDefault="000E3DAC" w14:paraId="60F15B4A" w14:textId="77777777">
      <w:pPr>
        <w:jc w:val="both"/>
        <w:rPr>
          <w:rFonts w:cstheme="minorHAnsi"/>
          <w:bCs/>
        </w:rPr>
      </w:pPr>
    </w:p>
    <w:p w:rsidRPr="000F1B9A" w:rsidR="000E3DAC" w:rsidP="000F1B9A" w:rsidRDefault="000E3DAC" w14:paraId="26480B30" w14:textId="77777777">
      <w:pPr>
        <w:jc w:val="both"/>
        <w:rPr>
          <w:rFonts w:cstheme="minorHAnsi"/>
          <w:i/>
          <w:iCs/>
        </w:rPr>
      </w:pPr>
      <w:r w:rsidRPr="000F1B9A">
        <w:rPr>
          <w:rFonts w:cstheme="minorHAnsi"/>
          <w:i/>
          <w:iCs/>
        </w:rPr>
        <w:t>‘A victim of ASB is vulnerable if the conduct in question causes an adverse impact on their quality of life. Adverse impact includes the risk of harm; deterioration of their health, mental and or emotional wellbeing; or an inability to carry out normal day-to-day routine through fear and intimidation.’</w:t>
      </w:r>
    </w:p>
    <w:p w:rsidRPr="000F1B9A" w:rsidR="000E3DAC" w:rsidP="000F1B9A" w:rsidRDefault="000E3DAC" w14:paraId="34E1FA18" w14:textId="77777777">
      <w:pPr>
        <w:jc w:val="both"/>
        <w:rPr>
          <w:rFonts w:cstheme="minorHAnsi"/>
          <w:i/>
          <w:iCs/>
        </w:rPr>
      </w:pPr>
    </w:p>
    <w:p w:rsidRPr="000F1B9A" w:rsidR="000E3DAC" w:rsidP="000F1B9A" w:rsidRDefault="000E3DAC" w14:paraId="5C443366" w14:textId="77777777">
      <w:pPr>
        <w:jc w:val="both"/>
        <w:rPr>
          <w:rFonts w:cstheme="minorHAnsi"/>
          <w:i/>
          <w:iCs/>
        </w:rPr>
      </w:pPr>
      <w:r w:rsidRPr="000F1B9A">
        <w:rPr>
          <w:rFonts w:cstheme="minorHAnsi"/>
          <w:i/>
          <w:iCs/>
        </w:rPr>
        <w:t>What is an Injunction?</w:t>
      </w:r>
    </w:p>
    <w:p w:rsidRPr="000F1B9A" w:rsidR="000E3DAC" w:rsidP="000F1B9A" w:rsidRDefault="000E3DAC" w14:paraId="3F74B13D" w14:textId="77777777">
      <w:pPr>
        <w:jc w:val="both"/>
        <w:rPr>
          <w:rFonts w:cstheme="minorHAnsi"/>
        </w:rPr>
      </w:pPr>
      <w:r w:rsidRPr="000F1B9A">
        <w:rPr>
          <w:rFonts w:cstheme="minorHAnsi"/>
        </w:rPr>
        <w:t xml:space="preserve">An injunction is a civil order, which aims to tackle the most serious and persistently anti-social individuals, where informal interventions have failed to stop the behaviour, or where the behaviour is so serious that an immediate legal intervention is required to stop the behaviour from escalating.  </w:t>
      </w:r>
    </w:p>
    <w:p w:rsidRPr="000F1B9A" w:rsidR="000E3DAC" w:rsidP="000F1B9A" w:rsidRDefault="000E3DAC" w14:paraId="7AC03B30" w14:textId="77777777">
      <w:pPr>
        <w:jc w:val="both"/>
        <w:rPr>
          <w:rFonts w:cstheme="minorHAnsi"/>
        </w:rPr>
      </w:pPr>
    </w:p>
    <w:p w:rsidRPr="000F1B9A" w:rsidR="000E3DAC" w:rsidP="000F1B9A" w:rsidRDefault="000E3DAC" w14:paraId="3BAB8BF6" w14:textId="4D431CBB">
      <w:pPr>
        <w:jc w:val="both"/>
        <w:rPr>
          <w:rFonts w:cstheme="minorHAnsi"/>
        </w:rPr>
      </w:pPr>
      <w:r w:rsidRPr="000F1B9A">
        <w:rPr>
          <w:rFonts w:cstheme="minorHAnsi"/>
        </w:rPr>
        <w:t xml:space="preserve">Injunctions can be used to stop ASB that is causing serious harm to victims and communities.  Examples include, but are not limited to, vandalism, public drunkenness, aggressive begging, irresponsible dog ownership, noisy or abusive neighbours, gang-related activity, ‘county lines’ cases. </w:t>
      </w:r>
    </w:p>
    <w:p w:rsidRPr="000F1B9A" w:rsidR="000E3DAC" w:rsidP="000F1B9A" w:rsidRDefault="000E3DAC" w14:paraId="3F252905" w14:textId="77777777">
      <w:pPr>
        <w:jc w:val="both"/>
        <w:rPr>
          <w:rFonts w:cstheme="minorHAnsi"/>
        </w:rPr>
      </w:pPr>
    </w:p>
    <w:p w:rsidRPr="000F1B9A" w:rsidR="000E3DAC" w:rsidP="000F1B9A" w:rsidRDefault="000E3DAC" w14:paraId="0FA377B1" w14:textId="77777777">
      <w:pPr>
        <w:jc w:val="both"/>
        <w:rPr>
          <w:rFonts w:cstheme="minorHAnsi"/>
        </w:rPr>
      </w:pPr>
      <w:r w:rsidRPr="000F1B9A">
        <w:rPr>
          <w:rFonts w:cstheme="minorHAnsi"/>
        </w:rPr>
        <w:t>An injunction can be granted against an individual aged 10 or over, who will be subject to prohibitions and / or positive requirements, depending on what is required to prevent further ASB.</w:t>
      </w:r>
    </w:p>
    <w:p w:rsidRPr="000F1B9A" w:rsidR="000E3DAC" w:rsidP="000F1B9A" w:rsidRDefault="000E3DAC" w14:paraId="0D3370BC" w14:textId="77777777">
      <w:pPr>
        <w:jc w:val="both"/>
        <w:rPr>
          <w:rFonts w:cstheme="minorHAnsi"/>
        </w:rPr>
      </w:pPr>
    </w:p>
    <w:p w:rsidRPr="000F1B9A" w:rsidR="000E3DAC" w:rsidP="000F1B9A" w:rsidRDefault="000E3DAC" w14:paraId="09788EF4" w14:textId="77777777">
      <w:pPr>
        <w:jc w:val="both"/>
        <w:rPr>
          <w:rFonts w:cstheme="minorHAnsi"/>
          <w:i/>
          <w:iCs/>
        </w:rPr>
      </w:pPr>
      <w:r w:rsidRPr="000F1B9A">
        <w:rPr>
          <w:rFonts w:cstheme="minorHAnsi"/>
          <w:i/>
          <w:iCs/>
        </w:rPr>
        <w:t>What is ECINS?</w:t>
      </w:r>
    </w:p>
    <w:p w:rsidRPr="000F1B9A" w:rsidR="000E3DAC" w:rsidP="000F1B9A" w:rsidRDefault="000E3DAC" w14:paraId="7110D205" w14:textId="77777777">
      <w:pPr>
        <w:jc w:val="both"/>
        <w:rPr>
          <w:rFonts w:cstheme="minorHAnsi"/>
        </w:rPr>
      </w:pPr>
      <w:r w:rsidRPr="000F1B9A">
        <w:rPr>
          <w:rFonts w:cstheme="minorHAnsi"/>
        </w:rPr>
        <w:t xml:space="preserve">ECINS stands for Empowering Communities with Integrated Network Systems. It is a secure, cloud-based case management system that enables the police and partners to share information, regarding victims and perpetrators of ASB, fast and effectively. </w:t>
      </w:r>
    </w:p>
    <w:p w:rsidRPr="000F1B9A" w:rsidR="000E3DAC" w:rsidP="000F1B9A" w:rsidRDefault="000E3DAC" w14:paraId="2D56108A" w14:textId="77777777">
      <w:pPr>
        <w:jc w:val="both"/>
        <w:rPr>
          <w:rFonts w:cstheme="minorHAnsi"/>
        </w:rPr>
      </w:pPr>
    </w:p>
    <w:p w:rsidRPr="000F1B9A" w:rsidR="000E3DAC" w:rsidP="000F1B9A" w:rsidRDefault="000E3DAC" w14:paraId="59C54863" w14:textId="77777777">
      <w:pPr>
        <w:pStyle w:val="Heading2"/>
        <w:jc w:val="both"/>
        <w:rPr>
          <w:rFonts w:asciiTheme="minorHAnsi" w:hAnsiTheme="minorHAnsi" w:cstheme="minorHAnsi"/>
          <w:b w:val="0"/>
          <w:bCs/>
          <w:i/>
          <w:iCs w:val="0"/>
          <w:szCs w:val="24"/>
        </w:rPr>
      </w:pPr>
      <w:bookmarkStart w:name="_Toc195268286" w:id="10"/>
      <w:r w:rsidRPr="000F1B9A">
        <w:rPr>
          <w:rFonts w:asciiTheme="minorHAnsi" w:hAnsiTheme="minorHAnsi" w:cstheme="minorHAnsi"/>
          <w:szCs w:val="24"/>
        </w:rPr>
        <w:t>Legislation</w:t>
      </w:r>
      <w:bookmarkEnd w:id="10"/>
    </w:p>
    <w:p w:rsidRPr="000F1B9A" w:rsidR="000E3DAC" w:rsidP="000F1B9A" w:rsidRDefault="000E3DAC" w14:paraId="0076D808" w14:textId="77777777">
      <w:pPr>
        <w:jc w:val="both"/>
        <w:rPr>
          <w:rFonts w:cstheme="minorHAnsi"/>
        </w:rPr>
      </w:pPr>
      <w:r w:rsidRPr="000F1B9A">
        <w:rPr>
          <w:rFonts w:cstheme="minorHAnsi"/>
        </w:rPr>
        <w:t>The following principle Acts inform this guidance:-</w:t>
      </w:r>
    </w:p>
    <w:p w:rsidRPr="000F1B9A" w:rsidR="000E3DAC" w:rsidP="00CC414F" w:rsidRDefault="000E3DAC" w14:paraId="6A4A6B1E"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Anti-Social Behaviour, Crime and Policing Act 2014</w:t>
      </w:r>
    </w:p>
    <w:p w:rsidRPr="000F1B9A" w:rsidR="000E3DAC" w:rsidP="00CC414F" w:rsidRDefault="000E3DAC" w14:paraId="43FC514A"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Children and Young Persons Act 1933</w:t>
      </w:r>
    </w:p>
    <w:p w:rsidRPr="000F1B9A" w:rsidR="000E3DAC" w:rsidP="00CC414F" w:rsidRDefault="000E3DAC" w14:paraId="41C75EB2"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Noise Act 1996</w:t>
      </w:r>
    </w:p>
    <w:p w:rsidRPr="000F1B9A" w:rsidR="000E3DAC" w:rsidP="00CC414F" w:rsidRDefault="000E3DAC" w14:paraId="1888B233"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Crime and Disorder Act 1998</w:t>
      </w:r>
    </w:p>
    <w:p w:rsidRPr="000F1B9A" w:rsidR="000E3DAC" w:rsidP="00CC414F" w:rsidRDefault="000E3DAC" w14:paraId="4F2918B5"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Youth Justice and Criminal Evidence Act 1999</w:t>
      </w:r>
    </w:p>
    <w:p w:rsidRPr="000F1B9A" w:rsidR="000E3DAC" w:rsidP="00CC414F" w:rsidRDefault="000E3DAC" w14:paraId="6EACE4A9"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 xml:space="preserve">Police Reform Act 2002 </w:t>
      </w:r>
    </w:p>
    <w:p w:rsidRPr="000F1B9A" w:rsidR="000E3DAC" w:rsidP="00CC414F" w:rsidRDefault="000E3DAC" w14:paraId="79CD1443"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Anti-Social Behaviour Act 2003</w:t>
      </w:r>
    </w:p>
    <w:p w:rsidRPr="000F1B9A" w:rsidR="000E3DAC" w:rsidP="00CC414F" w:rsidRDefault="000E3DAC" w14:paraId="4B8F4BB2" w14:textId="77777777">
      <w:pPr>
        <w:pStyle w:val="ListParagraph"/>
        <w:numPr>
          <w:ilvl w:val="0"/>
          <w:numId w:val="6"/>
        </w:numPr>
        <w:jc w:val="both"/>
        <w:rPr>
          <w:rFonts w:asciiTheme="minorHAnsi" w:hAnsiTheme="minorHAnsi" w:cstheme="minorHAnsi"/>
        </w:rPr>
      </w:pPr>
      <w:r w:rsidRPr="000F1B9A">
        <w:rPr>
          <w:rFonts w:asciiTheme="minorHAnsi" w:hAnsiTheme="minorHAnsi" w:cstheme="minorHAnsi"/>
        </w:rPr>
        <w:t>Civil Evidence Act 1995.</w:t>
      </w:r>
    </w:p>
    <w:p w:rsidRPr="001C474E" w:rsidR="001C474E" w:rsidP="000F1B9A" w:rsidRDefault="001C474E" w14:paraId="32D9FE74" w14:textId="77777777">
      <w:pPr>
        <w:jc w:val="both"/>
        <w:rPr>
          <w:rFonts w:cstheme="minorHAnsi"/>
        </w:rPr>
      </w:pPr>
    </w:p>
    <w:p w:rsidRPr="000F1B9A" w:rsidR="000E3DAC" w:rsidP="000F1B9A" w:rsidRDefault="000E3DAC" w14:paraId="6899FF09" w14:textId="4DB1A37E">
      <w:pPr>
        <w:jc w:val="both"/>
        <w:rPr>
          <w:rFonts w:cstheme="minorHAnsi"/>
        </w:rPr>
      </w:pPr>
      <w:r w:rsidRPr="000F1B9A">
        <w:rPr>
          <w:rFonts w:cstheme="minorHAnsi"/>
        </w:rPr>
        <w:t>This is not an exhaustive list.</w:t>
      </w:r>
    </w:p>
    <w:p w:rsidRPr="000F1B9A" w:rsidR="000E3DAC" w:rsidP="000F1B9A" w:rsidRDefault="000E3DAC" w14:paraId="76D9DE7F" w14:textId="77777777">
      <w:pPr>
        <w:jc w:val="both"/>
        <w:rPr>
          <w:rFonts w:cstheme="minorHAnsi"/>
        </w:rPr>
      </w:pPr>
    </w:p>
    <w:p w:rsidRPr="000F1B9A" w:rsidR="000E3DAC" w:rsidP="000F1B9A" w:rsidRDefault="000E3DAC" w14:paraId="1F39B35D" w14:textId="77777777">
      <w:pPr>
        <w:pStyle w:val="Heading2"/>
        <w:jc w:val="both"/>
        <w:rPr>
          <w:rFonts w:asciiTheme="minorHAnsi" w:hAnsiTheme="minorHAnsi" w:cstheme="minorHAnsi"/>
          <w:b w:val="0"/>
          <w:bCs/>
          <w:i/>
          <w:iCs w:val="0"/>
          <w:szCs w:val="24"/>
        </w:rPr>
      </w:pPr>
      <w:bookmarkStart w:name="_Toc424194711" w:id="11"/>
      <w:bookmarkStart w:name="_Toc52865452" w:id="12"/>
      <w:bookmarkStart w:name="_Toc71183646" w:id="13"/>
      <w:bookmarkStart w:name="_Toc195268287" w:id="14"/>
      <w:r w:rsidRPr="000F1B9A">
        <w:rPr>
          <w:rFonts w:asciiTheme="minorHAnsi" w:hAnsiTheme="minorHAnsi" w:cstheme="minorHAnsi"/>
          <w:szCs w:val="24"/>
        </w:rPr>
        <w:t>Related Documents</w:t>
      </w:r>
      <w:bookmarkEnd w:id="11"/>
      <w:bookmarkEnd w:id="12"/>
      <w:bookmarkEnd w:id="13"/>
      <w:bookmarkEnd w:id="14"/>
    </w:p>
    <w:p w:rsidRPr="000F1B9A" w:rsidR="000E3DAC" w:rsidP="000F1B9A" w:rsidRDefault="000E3DAC" w14:paraId="03A2A8C4" w14:textId="77777777">
      <w:pPr>
        <w:jc w:val="both"/>
        <w:rPr>
          <w:rFonts w:cstheme="minorHAnsi"/>
        </w:rPr>
      </w:pPr>
      <w:r w:rsidRPr="000F1B9A">
        <w:rPr>
          <w:rFonts w:cstheme="minorHAnsi"/>
        </w:rPr>
        <w:t>This Guidance should be read in conjunction with the following documents:-</w:t>
      </w:r>
    </w:p>
    <w:p w:rsidRPr="000F1B9A" w:rsidR="000E3DAC" w:rsidP="000F1B9A" w:rsidRDefault="002C1F97" w14:paraId="1231209A" w14:textId="0261A6CB">
      <w:pPr>
        <w:numPr>
          <w:ilvl w:val="0"/>
          <w:numId w:val="1"/>
        </w:numPr>
        <w:jc w:val="both"/>
        <w:rPr>
          <w:rStyle w:val="Hyperlink"/>
          <w:rFonts w:cstheme="minorHAnsi"/>
        </w:rPr>
      </w:pPr>
      <w:hyperlink w:history="1" r:id="rId15">
        <w:r w:rsidRPr="000F1B9A" w:rsidR="000E3DAC">
          <w:rPr>
            <w:rStyle w:val="Hyperlink"/>
            <w:rFonts w:cstheme="minorHAnsi"/>
          </w:rPr>
          <w:t>Anti-Social Behaviour, Crime and Policing Act 2014: Anti-social behaviour powers - Statutory guidance for frontline professionals</w:t>
        </w:r>
      </w:hyperlink>
    </w:p>
    <w:p w:rsidRPr="000F1B9A" w:rsidR="000E3DAC" w:rsidP="000F1B9A" w:rsidRDefault="002C1F97" w14:paraId="01BC6CAC" w14:textId="322E02E4">
      <w:pPr>
        <w:numPr>
          <w:ilvl w:val="0"/>
          <w:numId w:val="1"/>
        </w:numPr>
        <w:jc w:val="both"/>
        <w:rPr>
          <w:rFonts w:cstheme="minorHAnsi"/>
        </w:rPr>
      </w:pPr>
      <w:hyperlink w:history="1" r:id="rId16">
        <w:r w:rsidRPr="000F1B9A" w:rsidR="000E3DAC">
          <w:rPr>
            <w:rStyle w:val="Hyperlink"/>
            <w:rFonts w:cstheme="minorHAnsi"/>
          </w:rPr>
          <w:t>Youth Justice Board (YJB) Case Management Guidance</w:t>
        </w:r>
      </w:hyperlink>
    </w:p>
    <w:p w:rsidRPr="000F1B9A" w:rsidR="000E3DAC" w:rsidP="000F1B9A" w:rsidRDefault="000E3DAC" w14:paraId="34A1A2DB" w14:textId="77777777">
      <w:pPr>
        <w:numPr>
          <w:ilvl w:val="0"/>
          <w:numId w:val="1"/>
        </w:numPr>
        <w:jc w:val="both"/>
        <w:rPr>
          <w:rFonts w:cstheme="minorHAnsi"/>
        </w:rPr>
      </w:pPr>
      <w:r w:rsidRPr="000F1B9A">
        <w:rPr>
          <w:rFonts w:cstheme="minorHAnsi"/>
        </w:rPr>
        <w:t xml:space="preserve">Derbyshire ASB Protocol </w:t>
      </w:r>
    </w:p>
    <w:p w:rsidRPr="000F1B9A" w:rsidR="000E3DAC" w:rsidP="000F1B9A" w:rsidRDefault="000E3DAC" w14:paraId="37F17105" w14:textId="77777777">
      <w:pPr>
        <w:numPr>
          <w:ilvl w:val="0"/>
          <w:numId w:val="1"/>
        </w:numPr>
        <w:jc w:val="both"/>
        <w:rPr>
          <w:rFonts w:cstheme="minorHAnsi"/>
        </w:rPr>
      </w:pPr>
      <w:r w:rsidRPr="000F1B9A">
        <w:rPr>
          <w:rFonts w:cstheme="minorHAnsi"/>
        </w:rPr>
        <w:t xml:space="preserve">Derbyshire ASB Information Sharing Agreement </w:t>
      </w:r>
    </w:p>
    <w:p w:rsidRPr="000F1B9A" w:rsidR="000E3DAC" w:rsidP="000F1B9A" w:rsidRDefault="000E3DAC" w14:paraId="4489A5E8" w14:textId="77777777">
      <w:pPr>
        <w:numPr>
          <w:ilvl w:val="0"/>
          <w:numId w:val="1"/>
        </w:numPr>
        <w:jc w:val="both"/>
        <w:rPr>
          <w:rFonts w:cstheme="minorHAnsi"/>
        </w:rPr>
      </w:pPr>
      <w:r w:rsidRPr="000F1B9A">
        <w:rPr>
          <w:rFonts w:cstheme="minorHAnsi"/>
        </w:rPr>
        <w:t>Derbyshire ASB Victims First Flowchart</w:t>
      </w:r>
    </w:p>
    <w:p w:rsidRPr="000F1B9A" w:rsidR="000E3DAC" w:rsidP="000F1B9A" w:rsidRDefault="000E3DAC" w14:paraId="6FAE8DFE" w14:textId="77777777">
      <w:pPr>
        <w:numPr>
          <w:ilvl w:val="0"/>
          <w:numId w:val="1"/>
        </w:numPr>
        <w:jc w:val="both"/>
        <w:rPr>
          <w:rFonts w:cstheme="minorHAnsi"/>
        </w:rPr>
      </w:pPr>
      <w:r w:rsidRPr="000F1B9A">
        <w:rPr>
          <w:rFonts w:cstheme="minorHAnsi"/>
        </w:rPr>
        <w:t>ASB policies, or procedures, produced by each organisation</w:t>
      </w:r>
    </w:p>
    <w:p w:rsidRPr="000F1B9A" w:rsidR="000E3DAC" w:rsidP="000F1B9A" w:rsidRDefault="000E3DAC" w14:paraId="168A4BE0" w14:textId="77777777">
      <w:pPr>
        <w:numPr>
          <w:ilvl w:val="0"/>
          <w:numId w:val="1"/>
        </w:numPr>
        <w:jc w:val="both"/>
        <w:rPr>
          <w:rFonts w:cstheme="minorHAnsi"/>
        </w:rPr>
      </w:pPr>
      <w:r w:rsidRPr="000F1B9A">
        <w:rPr>
          <w:rFonts w:cstheme="minorHAnsi"/>
        </w:rPr>
        <w:t>Local authority enforcement policy.</w:t>
      </w:r>
    </w:p>
    <w:p w:rsidRPr="000F1B9A" w:rsidR="000E3DAC" w:rsidP="000F1B9A" w:rsidRDefault="000E3DAC" w14:paraId="528D9AEE" w14:textId="77777777">
      <w:pPr>
        <w:jc w:val="both"/>
        <w:rPr>
          <w:rFonts w:cstheme="minorHAnsi"/>
        </w:rPr>
      </w:pPr>
    </w:p>
    <w:p w:rsidRPr="000F1B9A" w:rsidR="000E3DAC" w:rsidP="000F1B9A" w:rsidRDefault="000E3DAC" w14:paraId="1D7D6C0A" w14:textId="4CFA2B01">
      <w:pPr>
        <w:jc w:val="both"/>
        <w:rPr>
          <w:rFonts w:cstheme="minorHAnsi"/>
        </w:rPr>
      </w:pPr>
      <w:r w:rsidRPr="000F1B9A">
        <w:rPr>
          <w:rFonts w:cstheme="minorHAnsi"/>
        </w:rPr>
        <w:t xml:space="preserve">The Derbyshire policy documents are available on the </w:t>
      </w:r>
      <w:hyperlink w:history="1" r:id="rId17">
        <w:r w:rsidRPr="000F1B9A">
          <w:rPr>
            <w:rStyle w:val="Hyperlink"/>
            <w:rFonts w:cstheme="minorHAnsi"/>
          </w:rPr>
          <w:t>Safer Derbyshire website</w:t>
        </w:r>
      </w:hyperlink>
      <w:r w:rsidRPr="000F1B9A">
        <w:rPr>
          <w:rFonts w:cstheme="minorHAnsi"/>
        </w:rPr>
        <w:t xml:space="preserve">.  </w:t>
      </w:r>
    </w:p>
    <w:p w:rsidRPr="000F1B9A" w:rsidR="000E3DAC" w:rsidP="000F1B9A" w:rsidRDefault="000E3DAC" w14:paraId="6FA66B5C" w14:textId="77777777">
      <w:pPr>
        <w:jc w:val="both"/>
        <w:rPr>
          <w:rFonts w:cstheme="minorHAnsi"/>
        </w:rPr>
      </w:pPr>
    </w:p>
    <w:p w:rsidRPr="000F1B9A" w:rsidR="000E3DAC" w:rsidP="000F1B9A" w:rsidRDefault="000E3DAC" w14:paraId="5E719D4F" w14:textId="77777777">
      <w:pPr>
        <w:jc w:val="both"/>
        <w:rPr>
          <w:rFonts w:cstheme="minorHAnsi"/>
        </w:rPr>
      </w:pPr>
    </w:p>
    <w:p w:rsidRPr="000F1B9A" w:rsidR="000E3DAC" w:rsidP="000F1B9A" w:rsidRDefault="000E3DAC" w14:paraId="47ACC753" w14:textId="77777777">
      <w:pPr>
        <w:pStyle w:val="Heading1"/>
        <w:spacing w:after="0"/>
        <w:jc w:val="both"/>
        <w:rPr>
          <w:rFonts w:asciiTheme="minorHAnsi" w:hAnsiTheme="minorHAnsi" w:cstheme="minorHAnsi"/>
          <w:szCs w:val="24"/>
        </w:rPr>
      </w:pPr>
      <w:bookmarkStart w:name="_Toc264892368" w:id="15"/>
      <w:bookmarkStart w:name="_Toc195268288" w:id="16"/>
      <w:r w:rsidRPr="000F1B9A">
        <w:rPr>
          <w:rFonts w:asciiTheme="minorHAnsi" w:hAnsiTheme="minorHAnsi" w:cstheme="minorHAnsi"/>
          <w:szCs w:val="24"/>
        </w:rPr>
        <w:t>PRINCIPLES</w:t>
      </w:r>
      <w:bookmarkEnd w:id="15"/>
      <w:bookmarkEnd w:id="16"/>
    </w:p>
    <w:p w:rsidRPr="000F1B9A" w:rsidR="000E3DAC" w:rsidP="000F1B9A" w:rsidRDefault="000E3DAC" w14:paraId="4A679D02" w14:textId="77777777">
      <w:pPr>
        <w:jc w:val="both"/>
        <w:rPr>
          <w:rFonts w:cstheme="minorHAnsi"/>
        </w:rPr>
      </w:pPr>
      <w:r w:rsidRPr="000F1B9A">
        <w:rPr>
          <w:rFonts w:cstheme="minorHAnsi"/>
        </w:rPr>
        <w:t>Injunctions can be an effective tool to manage ASB in Derbyshire, providing they are used appropriately.  To maintain their effectiveness, the following principles should be considered:-</w:t>
      </w:r>
    </w:p>
    <w:p w:rsidRPr="000F1B9A" w:rsidR="000E3DAC" w:rsidP="000F1B9A" w:rsidRDefault="000E3DAC" w14:paraId="03FF381D" w14:textId="77777777">
      <w:pPr>
        <w:jc w:val="both"/>
        <w:rPr>
          <w:rFonts w:cstheme="minorHAnsi"/>
        </w:rPr>
      </w:pPr>
    </w:p>
    <w:p w:rsidRPr="000F1B9A" w:rsidR="000E3DAC" w:rsidP="00CC414F" w:rsidRDefault="000E3DAC" w14:paraId="7118509A" w14:textId="77777777">
      <w:pPr>
        <w:pStyle w:val="Bullet"/>
        <w:numPr>
          <w:ilvl w:val="0"/>
          <w:numId w:val="7"/>
        </w:numPr>
        <w:spacing w:after="0"/>
        <w:jc w:val="both"/>
        <w:rPr>
          <w:rFonts w:asciiTheme="minorHAnsi" w:hAnsiTheme="minorHAnsi" w:cstheme="minorHAnsi"/>
          <w:szCs w:val="24"/>
          <w:lang w:val="en-GB" w:eastAsia="en-GB"/>
        </w:rPr>
      </w:pPr>
      <w:r w:rsidRPr="000F1B9A">
        <w:rPr>
          <w:rFonts w:asciiTheme="minorHAnsi" w:hAnsiTheme="minorHAnsi" w:cstheme="minorHAnsi"/>
          <w:szCs w:val="24"/>
          <w:lang w:val="en-GB" w:eastAsia="en-GB"/>
        </w:rPr>
        <w:t xml:space="preserve">Incremental approach to enforcement </w:t>
      </w:r>
    </w:p>
    <w:p w:rsidRPr="000F1B9A" w:rsidR="000E3DAC" w:rsidP="00CC414F" w:rsidRDefault="000E3DAC" w14:paraId="4CD91A42"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 xml:space="preserve">Multi-agency involvement </w:t>
      </w:r>
    </w:p>
    <w:p w:rsidRPr="000F1B9A" w:rsidR="000E3DAC" w:rsidP="00CC414F" w:rsidRDefault="000E3DAC" w14:paraId="3FD1289F"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 xml:space="preserve">Reasonableness and proportionality </w:t>
      </w:r>
    </w:p>
    <w:p w:rsidRPr="000F1B9A" w:rsidR="000E3DAC" w:rsidP="00CC414F" w:rsidRDefault="000E3DAC" w14:paraId="56104303"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 xml:space="preserve">Effective information sharing </w:t>
      </w:r>
    </w:p>
    <w:p w:rsidRPr="000F1B9A" w:rsidR="000E3DAC" w:rsidP="00CC414F" w:rsidRDefault="000E3DAC" w14:paraId="48E7AF78"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 xml:space="preserve">Community engagement and communication </w:t>
      </w:r>
    </w:p>
    <w:p w:rsidRPr="000F1B9A" w:rsidR="000E3DAC" w:rsidP="00CC414F" w:rsidRDefault="000E3DAC" w14:paraId="7B435F37" w14:textId="50FC3F00">
      <w:pPr>
        <w:numPr>
          <w:ilvl w:val="0"/>
          <w:numId w:val="7"/>
        </w:numPr>
        <w:jc w:val="both"/>
        <w:rPr>
          <w:rFonts w:cstheme="minorHAnsi"/>
        </w:rPr>
      </w:pPr>
      <w:r w:rsidRPr="000F1B9A">
        <w:rPr>
          <w:rFonts w:cstheme="minorHAnsi"/>
        </w:rPr>
        <w:t xml:space="preserve">Assessment of the underlying causes of ASB and provision of appropriate support for </w:t>
      </w:r>
      <w:r w:rsidR="001C474E">
        <w:rPr>
          <w:rFonts w:cstheme="minorHAnsi"/>
        </w:rPr>
        <w:t>individuals</w:t>
      </w:r>
      <w:r w:rsidRPr="000F1B9A">
        <w:rPr>
          <w:rFonts w:cstheme="minorHAnsi"/>
        </w:rPr>
        <w:t xml:space="preserve"> </w:t>
      </w:r>
    </w:p>
    <w:p w:rsidRPr="000F1B9A" w:rsidR="000E3DAC" w:rsidP="00CC414F" w:rsidRDefault="000E3DAC" w14:paraId="62A8ABE7" w14:textId="77777777">
      <w:pPr>
        <w:numPr>
          <w:ilvl w:val="0"/>
          <w:numId w:val="7"/>
        </w:numPr>
        <w:jc w:val="both"/>
        <w:rPr>
          <w:rFonts w:cstheme="minorHAnsi"/>
        </w:rPr>
      </w:pPr>
      <w:r w:rsidRPr="000F1B9A">
        <w:rPr>
          <w:rFonts w:cstheme="minorHAnsi"/>
        </w:rPr>
        <w:t xml:space="preserve">Quality </w:t>
      </w:r>
      <w:r w:rsidRPr="000F1B9A">
        <w:rPr>
          <w:rFonts w:cstheme="minorHAnsi"/>
          <w:u w:val="single"/>
        </w:rPr>
        <w:t>not</w:t>
      </w:r>
      <w:r w:rsidRPr="000F1B9A">
        <w:rPr>
          <w:rFonts w:cstheme="minorHAnsi"/>
        </w:rPr>
        <w:t xml:space="preserve"> quantity</w:t>
      </w:r>
      <w:r w:rsidRPr="000F1B9A">
        <w:rPr>
          <w:rFonts w:cstheme="minorHAnsi"/>
          <w:color w:val="FF0000"/>
        </w:rPr>
        <w:t xml:space="preserve"> </w:t>
      </w:r>
    </w:p>
    <w:p w:rsidRPr="000F1B9A" w:rsidR="000E3DAC" w:rsidP="00CC414F" w:rsidRDefault="000E3DAC" w14:paraId="7BD79E8C" w14:textId="77777777">
      <w:pPr>
        <w:numPr>
          <w:ilvl w:val="0"/>
          <w:numId w:val="7"/>
        </w:numPr>
        <w:jc w:val="both"/>
        <w:rPr>
          <w:rFonts w:cstheme="minorHAnsi"/>
        </w:rPr>
      </w:pPr>
      <w:r w:rsidRPr="000F1B9A">
        <w:rPr>
          <w:rFonts w:cstheme="minorHAnsi"/>
        </w:rPr>
        <w:t>Effective co-ordination and case management</w:t>
      </w:r>
      <w:r w:rsidRPr="000F1B9A">
        <w:rPr>
          <w:rFonts w:cstheme="minorHAnsi"/>
          <w:color w:val="FF0000"/>
        </w:rPr>
        <w:t xml:space="preserve"> </w:t>
      </w:r>
    </w:p>
    <w:p w:rsidRPr="000F1B9A" w:rsidR="000E3DAC" w:rsidP="00CC414F" w:rsidRDefault="000E3DAC" w14:paraId="19EA54B4" w14:textId="77777777">
      <w:pPr>
        <w:pStyle w:val="Bullet"/>
        <w:numPr>
          <w:ilvl w:val="0"/>
          <w:numId w:val="7"/>
        </w:numPr>
        <w:spacing w:after="0"/>
        <w:jc w:val="both"/>
        <w:rPr>
          <w:rFonts w:asciiTheme="minorHAnsi" w:hAnsiTheme="minorHAnsi" w:cstheme="minorHAnsi"/>
          <w:szCs w:val="24"/>
        </w:rPr>
      </w:pPr>
      <w:r w:rsidRPr="000F1B9A">
        <w:rPr>
          <w:rFonts w:asciiTheme="minorHAnsi" w:hAnsiTheme="minorHAnsi" w:cstheme="minorHAnsi"/>
          <w:szCs w:val="24"/>
        </w:rPr>
        <w:t>Effective compliance monitoring and breach enforcement</w:t>
      </w:r>
      <w:r w:rsidRPr="000F1B9A">
        <w:rPr>
          <w:rFonts w:asciiTheme="minorHAnsi" w:hAnsiTheme="minorHAnsi" w:cstheme="minorHAnsi"/>
          <w:color w:val="FF0000"/>
          <w:szCs w:val="24"/>
        </w:rPr>
        <w:t xml:space="preserve"> </w:t>
      </w:r>
    </w:p>
    <w:p w:rsidRPr="000F1B9A" w:rsidR="000E3DAC" w:rsidP="00CC414F" w:rsidRDefault="000E3DAC" w14:paraId="4DC029F9" w14:textId="77777777">
      <w:pPr>
        <w:numPr>
          <w:ilvl w:val="0"/>
          <w:numId w:val="7"/>
        </w:numPr>
        <w:jc w:val="both"/>
        <w:rPr>
          <w:rFonts w:cstheme="minorHAnsi"/>
        </w:rPr>
      </w:pPr>
      <w:r w:rsidRPr="000F1B9A">
        <w:rPr>
          <w:rFonts w:cstheme="minorHAnsi"/>
        </w:rPr>
        <w:t>Support for victims and witnesses</w:t>
      </w:r>
      <w:r w:rsidRPr="000F1B9A">
        <w:rPr>
          <w:rFonts w:cstheme="minorHAnsi"/>
          <w:color w:val="FF0000"/>
        </w:rPr>
        <w:t xml:space="preserve"> </w:t>
      </w:r>
    </w:p>
    <w:p w:rsidRPr="000F1B9A" w:rsidR="000E3DAC" w:rsidP="000F1B9A" w:rsidRDefault="000E3DAC" w14:paraId="60171237" w14:textId="77777777">
      <w:pPr>
        <w:jc w:val="both"/>
        <w:rPr>
          <w:rFonts w:cstheme="minorHAnsi"/>
        </w:rPr>
      </w:pPr>
    </w:p>
    <w:p w:rsidRPr="000F1B9A" w:rsidR="000E3DAC" w:rsidP="00CC414F" w:rsidRDefault="000E3DAC" w14:paraId="00A8CD49"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89" w:id="17"/>
      <w:r w:rsidRPr="000F1B9A">
        <w:rPr>
          <w:rFonts w:asciiTheme="minorHAnsi" w:hAnsiTheme="minorHAnsi" w:cstheme="minorHAnsi"/>
          <w:szCs w:val="24"/>
        </w:rPr>
        <w:t>Incremental approach to enforcement</w:t>
      </w:r>
      <w:bookmarkEnd w:id="17"/>
      <w:r w:rsidRPr="000F1B9A">
        <w:rPr>
          <w:rFonts w:asciiTheme="minorHAnsi" w:hAnsiTheme="minorHAnsi" w:cstheme="minorHAnsi"/>
          <w:szCs w:val="24"/>
        </w:rPr>
        <w:t xml:space="preserve"> </w:t>
      </w:r>
    </w:p>
    <w:p w:rsidRPr="000F1B9A" w:rsidR="000E3DAC" w:rsidP="000F1B9A" w:rsidRDefault="000E3DAC" w14:paraId="66D81FFE" w14:textId="17007CA6">
      <w:pPr>
        <w:jc w:val="both"/>
        <w:rPr>
          <w:rFonts w:cstheme="minorHAnsi"/>
        </w:rPr>
      </w:pPr>
      <w:r w:rsidRPr="000F1B9A">
        <w:rPr>
          <w:rFonts w:cstheme="minorHAnsi"/>
        </w:rPr>
        <w:t xml:space="preserve">Injunctions are part of the incremental approach to ASB enforcement, used by partners in Derbyshire, to prevent escalation of the ASB and achieve long-term behavioural change, as detailed in the </w:t>
      </w:r>
      <w:hyperlink w:history="1" r:id="rId18">
        <w:r w:rsidRPr="000F1B9A">
          <w:rPr>
            <w:rStyle w:val="Hyperlink"/>
            <w:rFonts w:cstheme="minorHAnsi"/>
          </w:rPr>
          <w:t>Derbyshire ASB Protocol</w:t>
        </w:r>
      </w:hyperlink>
      <w:r w:rsidRPr="000F1B9A">
        <w:rPr>
          <w:rStyle w:val="Hyperlink"/>
          <w:rFonts w:cstheme="minorHAnsi"/>
        </w:rPr>
        <w:t>.</w:t>
      </w:r>
      <w:r w:rsidRPr="000F1B9A">
        <w:rPr>
          <w:rFonts w:cstheme="minorHAnsi"/>
        </w:rPr>
        <w:t xml:space="preserve"> </w:t>
      </w:r>
    </w:p>
    <w:p w:rsidRPr="000F1B9A" w:rsidR="000E3DAC" w:rsidP="000F1B9A" w:rsidRDefault="000E3DAC" w14:paraId="0C502F24" w14:textId="77777777">
      <w:pPr>
        <w:jc w:val="both"/>
        <w:rPr>
          <w:rFonts w:cstheme="minorHAnsi"/>
        </w:rPr>
      </w:pPr>
    </w:p>
    <w:p w:rsidRPr="000F1B9A" w:rsidR="000E3DAC" w:rsidP="000F1B9A" w:rsidRDefault="000E3DAC" w14:paraId="51901225" w14:textId="07AAA6F7">
      <w:pPr>
        <w:jc w:val="both"/>
        <w:rPr>
          <w:rFonts w:cstheme="minorHAnsi"/>
        </w:rPr>
      </w:pPr>
      <w:r w:rsidRPr="000F1B9A">
        <w:rPr>
          <w:rFonts w:cstheme="minorHAnsi"/>
        </w:rPr>
        <w:t>Early intervention tools, such as Warning letters, Immediate Justice, Turnaround Programme, mediation, Acceptable Behaviour Contracts, should all be considered before applying for an injunction.   However, in more serious</w:t>
      </w:r>
      <w:r w:rsidR="00E275CC">
        <w:rPr>
          <w:rFonts w:cstheme="minorHAnsi"/>
        </w:rPr>
        <w:t xml:space="preserve"> </w:t>
      </w:r>
      <w:r w:rsidRPr="000F1B9A">
        <w:rPr>
          <w:rFonts w:cstheme="minorHAnsi"/>
        </w:rPr>
        <w:t>cases, it may be appropriate to move directly to the injunction, rather than rigidly following the incremental approach.</w:t>
      </w:r>
    </w:p>
    <w:p w:rsidRPr="000F1B9A" w:rsidR="000E3DAC" w:rsidP="000F1B9A" w:rsidRDefault="000E3DAC" w14:paraId="1F14F188" w14:textId="77777777">
      <w:pPr>
        <w:jc w:val="both"/>
        <w:rPr>
          <w:rFonts w:cstheme="minorHAnsi"/>
        </w:rPr>
      </w:pPr>
    </w:p>
    <w:p w:rsidR="00E275CC" w:rsidRDefault="00E275CC" w14:paraId="39C16973" w14:textId="77777777">
      <w:pPr>
        <w:rPr>
          <w:rFonts w:eastAsia="Times New Roman" w:cstheme="minorHAnsi"/>
          <w:b/>
          <w:iCs/>
          <w:kern w:val="0"/>
          <w:u w:val="single"/>
          <w:lang w:eastAsia="en-GB"/>
          <w14:ligatures w14:val="none"/>
        </w:rPr>
      </w:pPr>
      <w:r>
        <w:rPr>
          <w:rFonts w:cstheme="minorHAnsi"/>
        </w:rPr>
        <w:br w:type="page"/>
      </w:r>
    </w:p>
    <w:p w:rsidRPr="000F1B9A" w:rsidR="000E3DAC" w:rsidP="00CC414F" w:rsidRDefault="000E3DAC" w14:paraId="0182AAF4" w14:textId="38D40B47">
      <w:pPr>
        <w:pStyle w:val="Heading2"/>
        <w:numPr>
          <w:ilvl w:val="0"/>
          <w:numId w:val="8"/>
        </w:numPr>
        <w:tabs>
          <w:tab w:val="num" w:pos="360"/>
        </w:tabs>
        <w:ind w:left="0" w:firstLine="0"/>
        <w:jc w:val="both"/>
        <w:rPr>
          <w:rFonts w:asciiTheme="minorHAnsi" w:hAnsiTheme="minorHAnsi" w:cstheme="minorHAnsi"/>
          <w:szCs w:val="24"/>
        </w:rPr>
      </w:pPr>
      <w:bookmarkStart w:name="_Toc195268290" w:id="18"/>
      <w:r w:rsidRPr="000F1B9A">
        <w:rPr>
          <w:rFonts w:asciiTheme="minorHAnsi" w:hAnsiTheme="minorHAnsi" w:cstheme="minorHAnsi"/>
          <w:szCs w:val="24"/>
        </w:rPr>
        <w:lastRenderedPageBreak/>
        <w:t>Multi-agency involvement</w:t>
      </w:r>
      <w:bookmarkEnd w:id="18"/>
    </w:p>
    <w:p w:rsidRPr="000F1B9A" w:rsidR="000E3DAC" w:rsidP="000F1B9A" w:rsidRDefault="000E3DAC" w14:paraId="0CE4FD21" w14:textId="77777777">
      <w:pPr>
        <w:jc w:val="both"/>
        <w:rPr>
          <w:rFonts w:cstheme="minorHAnsi"/>
        </w:rPr>
      </w:pPr>
      <w:r w:rsidRPr="000F1B9A">
        <w:rPr>
          <w:rFonts w:cstheme="minorHAnsi"/>
        </w:rPr>
        <w:t>Best practice shows that the multi-agency approach is essential to effectively tackle ASB and so you should engage and consult:-</w:t>
      </w:r>
    </w:p>
    <w:p w:rsidRPr="000F1B9A" w:rsidR="000E3DAC" w:rsidP="00CC414F" w:rsidRDefault="000E3DAC" w14:paraId="47CF8E17"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all partner agencies that are currently working, or could work, with the individual to stop the ASB and address the underlying causes; and </w:t>
      </w:r>
    </w:p>
    <w:p w:rsidRPr="000F1B9A" w:rsidR="000E3DAC" w:rsidP="00CC414F" w:rsidRDefault="000E3DAC" w14:paraId="008AE90E"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all partner agencies that are currently providing, or could provide, support for the victim. </w:t>
      </w:r>
    </w:p>
    <w:p w:rsidRPr="000F1B9A" w:rsidR="000E3DAC" w:rsidP="000F1B9A" w:rsidRDefault="000E3DAC" w14:paraId="6C1B6E0A" w14:textId="77777777">
      <w:pPr>
        <w:jc w:val="both"/>
        <w:rPr>
          <w:rFonts w:cstheme="minorHAnsi"/>
          <w:color w:val="FF0000"/>
        </w:rPr>
      </w:pPr>
    </w:p>
    <w:p w:rsidRPr="000F1B9A" w:rsidR="000E3DAC" w:rsidP="000F1B9A" w:rsidRDefault="000E3DAC" w14:paraId="73595910" w14:textId="77777777">
      <w:pPr>
        <w:jc w:val="both"/>
        <w:rPr>
          <w:rFonts w:cstheme="minorHAnsi"/>
        </w:rPr>
      </w:pPr>
      <w:r w:rsidRPr="000F1B9A">
        <w:rPr>
          <w:rFonts w:cstheme="minorHAnsi"/>
        </w:rPr>
        <w:t>Injunctions will usually be part of a ‘considered’, longer term multi-agency approach to tackling the ASB but, in serious or urgent cases, (usually led by housing), it may be necessary to pursue a ‘single agency’ application for an injunction.</w:t>
      </w:r>
    </w:p>
    <w:p w:rsidRPr="000F1B9A" w:rsidR="000E3DAC" w:rsidP="000F1B9A" w:rsidRDefault="000E3DAC" w14:paraId="45BAA1B0" w14:textId="77777777">
      <w:pPr>
        <w:jc w:val="both"/>
        <w:rPr>
          <w:rFonts w:cstheme="minorHAnsi"/>
        </w:rPr>
      </w:pPr>
    </w:p>
    <w:p w:rsidRPr="000F1B9A" w:rsidR="000E3DAC" w:rsidP="000F1B9A" w:rsidRDefault="000E3DAC" w14:paraId="23D9C5EA" w14:textId="7A798E5C">
      <w:pPr>
        <w:jc w:val="both"/>
        <w:rPr>
          <w:rFonts w:cstheme="minorHAnsi"/>
          <w:color w:val="FF0000"/>
        </w:rPr>
      </w:pPr>
      <w:r w:rsidRPr="000F1B9A">
        <w:rPr>
          <w:rFonts w:cstheme="minorHAnsi"/>
        </w:rPr>
        <w:t xml:space="preserve">The multi-agency consultation process is detailed under </w:t>
      </w:r>
      <w:hyperlink w:history="1" w:anchor="_CONSULTATION">
        <w:r w:rsidRPr="000F1B9A">
          <w:rPr>
            <w:rStyle w:val="Hyperlink"/>
            <w:rFonts w:cstheme="minorHAnsi"/>
          </w:rPr>
          <w:t>CONSULTATION</w:t>
        </w:r>
      </w:hyperlink>
      <w:r w:rsidRPr="000F1B9A">
        <w:rPr>
          <w:rFonts w:cstheme="minorHAnsi"/>
        </w:rPr>
        <w:t>.</w:t>
      </w:r>
    </w:p>
    <w:p w:rsidRPr="000F1B9A" w:rsidR="000E3DAC" w:rsidP="000F1B9A" w:rsidRDefault="000E3DAC" w14:paraId="748A67D7" w14:textId="77777777">
      <w:pPr>
        <w:jc w:val="both"/>
        <w:rPr>
          <w:rFonts w:cstheme="minorHAnsi"/>
        </w:rPr>
      </w:pPr>
    </w:p>
    <w:p w:rsidRPr="000F1B9A" w:rsidR="000E3DAC" w:rsidP="00CC414F" w:rsidRDefault="000E3DAC" w14:paraId="7CBE8808"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1" w:id="19"/>
      <w:r w:rsidRPr="000F1B9A">
        <w:rPr>
          <w:rFonts w:asciiTheme="minorHAnsi" w:hAnsiTheme="minorHAnsi" w:cstheme="minorHAnsi"/>
          <w:szCs w:val="24"/>
        </w:rPr>
        <w:t>Reasonableness and Proportionality</w:t>
      </w:r>
      <w:bookmarkEnd w:id="19"/>
    </w:p>
    <w:p w:rsidRPr="000F1B9A" w:rsidR="000E3DAC" w:rsidP="000F1B9A" w:rsidRDefault="000E3DAC" w14:paraId="34758E86" w14:textId="77777777">
      <w:pPr>
        <w:jc w:val="both"/>
        <w:rPr>
          <w:rFonts w:cstheme="minorHAnsi"/>
        </w:rPr>
      </w:pPr>
      <w:bookmarkStart w:name="_Hlk62208242" w:id="20"/>
      <w:r w:rsidRPr="000F1B9A">
        <w:rPr>
          <w:rFonts w:cstheme="minorHAnsi"/>
        </w:rPr>
        <w:t xml:space="preserve">Injunctions may be used when it is appropriate, proportionate and necessary in order to prevent escalation of the ASB and achieve long-term behavioural change.  </w:t>
      </w:r>
    </w:p>
    <w:p w:rsidRPr="000F1B9A" w:rsidR="000E3DAC" w:rsidP="000F1B9A" w:rsidRDefault="000E3DAC" w14:paraId="1CE968A6" w14:textId="77777777">
      <w:pPr>
        <w:jc w:val="both"/>
        <w:rPr>
          <w:rFonts w:cstheme="minorHAnsi"/>
        </w:rPr>
      </w:pPr>
    </w:p>
    <w:p w:rsidRPr="000F1B9A" w:rsidR="000E3DAC" w:rsidP="000F1B9A" w:rsidRDefault="000E3DAC" w14:paraId="41606419" w14:textId="461C18F6">
      <w:pPr>
        <w:jc w:val="both"/>
        <w:rPr>
          <w:rFonts w:cstheme="minorHAnsi"/>
        </w:rPr>
      </w:pPr>
      <w:r w:rsidRPr="000F1B9A">
        <w:rPr>
          <w:rFonts w:cstheme="minorHAnsi"/>
        </w:rPr>
        <w:t xml:space="preserve">Before applying for an injunction, you must be satisfied that the </w:t>
      </w:r>
      <w:hyperlink w:history="1" w:anchor="_Thresholds_for_Considering">
        <w:r w:rsidRPr="000F1B9A">
          <w:rPr>
            <w:rStyle w:val="Hyperlink"/>
            <w:rFonts w:cstheme="minorHAnsi"/>
          </w:rPr>
          <w:t>Thresholds for Considering an Injunction</w:t>
        </w:r>
      </w:hyperlink>
      <w:r w:rsidRPr="000F1B9A">
        <w:rPr>
          <w:rFonts w:cstheme="minorHAnsi"/>
        </w:rPr>
        <w:t>, or ‘legal test’ is met.</w:t>
      </w:r>
    </w:p>
    <w:p w:rsidRPr="000F1B9A" w:rsidR="000E3DAC" w:rsidP="000F1B9A" w:rsidRDefault="000E3DAC" w14:paraId="29ECEAF9" w14:textId="77777777">
      <w:pPr>
        <w:jc w:val="both"/>
        <w:rPr>
          <w:rFonts w:cstheme="minorHAnsi"/>
        </w:rPr>
      </w:pPr>
      <w:r w:rsidRPr="000F1B9A">
        <w:rPr>
          <w:rFonts w:cstheme="minorHAnsi"/>
        </w:rPr>
        <w:t xml:space="preserve"> </w:t>
      </w:r>
    </w:p>
    <w:p w:rsidRPr="000F1B9A" w:rsidR="000E3DAC" w:rsidP="00CC414F" w:rsidRDefault="000E3DAC" w14:paraId="00FF2EC6"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2" w:id="21"/>
      <w:bookmarkEnd w:id="20"/>
      <w:r w:rsidRPr="000F1B9A">
        <w:rPr>
          <w:rFonts w:asciiTheme="minorHAnsi" w:hAnsiTheme="minorHAnsi" w:cstheme="minorHAnsi"/>
          <w:szCs w:val="24"/>
        </w:rPr>
        <w:t>Effective information sharing</w:t>
      </w:r>
      <w:bookmarkEnd w:id="21"/>
    </w:p>
    <w:p w:rsidRPr="000F1B9A" w:rsidR="000E3DAC" w:rsidP="000F1B9A" w:rsidRDefault="000E3DAC" w14:paraId="58B20D03" w14:textId="77777777">
      <w:pPr>
        <w:jc w:val="both"/>
        <w:rPr>
          <w:rFonts w:cstheme="minorHAnsi"/>
        </w:rPr>
      </w:pPr>
      <w:r w:rsidRPr="000F1B9A">
        <w:rPr>
          <w:rFonts w:cstheme="minorHAnsi"/>
        </w:rPr>
        <w:t xml:space="preserve">Sharing information between partner agencies is essential to establish a full understanding of the ASB, the individual(s) and the victim(s), before making a multi-agency decision about appropriate interventions and a support package.  </w:t>
      </w:r>
    </w:p>
    <w:p w:rsidRPr="000F1B9A" w:rsidR="000E3DAC" w:rsidP="000F1B9A" w:rsidRDefault="000E3DAC" w14:paraId="41AA16F0" w14:textId="77777777">
      <w:pPr>
        <w:jc w:val="both"/>
        <w:rPr>
          <w:rFonts w:cstheme="minorHAnsi"/>
          <w:color w:val="FF0000"/>
        </w:rPr>
      </w:pPr>
    </w:p>
    <w:p w:rsidRPr="000F1B9A" w:rsidR="000E3DAC" w:rsidP="000F1B9A" w:rsidRDefault="000E3DAC" w14:paraId="353EDB3E" w14:textId="77777777">
      <w:pPr>
        <w:jc w:val="both"/>
        <w:rPr>
          <w:rFonts w:cstheme="minorHAnsi"/>
        </w:rPr>
      </w:pPr>
      <w:r w:rsidRPr="000F1B9A">
        <w:rPr>
          <w:rFonts w:cstheme="minorHAnsi"/>
        </w:rPr>
        <w:t>Effective information sharing will reduce duplication and mean that evidence of the ASB, reported to different agencies, can be included in one application.</w:t>
      </w:r>
    </w:p>
    <w:p w:rsidRPr="000F1B9A" w:rsidR="000E3DAC" w:rsidP="000F1B9A" w:rsidRDefault="000E3DAC" w14:paraId="476D9C22" w14:textId="77777777">
      <w:pPr>
        <w:jc w:val="both"/>
        <w:rPr>
          <w:rFonts w:cstheme="minorHAnsi"/>
        </w:rPr>
      </w:pPr>
    </w:p>
    <w:p w:rsidRPr="000F1B9A" w:rsidR="000E3DAC" w:rsidP="000F1B9A" w:rsidRDefault="000E3DAC" w14:paraId="22B04590" w14:textId="0C7D13CE">
      <w:pPr>
        <w:jc w:val="both"/>
        <w:rPr>
          <w:rFonts w:cstheme="minorHAnsi"/>
          <w:color w:val="FF0000"/>
        </w:rPr>
      </w:pPr>
      <w:r w:rsidRPr="000F1B9A">
        <w:rPr>
          <w:rFonts w:cstheme="minorHAnsi"/>
        </w:rPr>
        <w:t xml:space="preserve">ECINS facilitates secure, multi-agency information sharing.  See </w:t>
      </w:r>
      <w:hyperlink w:history="1" w:anchor="_INFORMATION_SHARING">
        <w:r w:rsidRPr="000F1B9A">
          <w:rPr>
            <w:rStyle w:val="Hyperlink"/>
            <w:rFonts w:cstheme="minorHAnsi"/>
          </w:rPr>
          <w:t>INFORMATION SHARING</w:t>
        </w:r>
      </w:hyperlink>
    </w:p>
    <w:p w:rsidRPr="000F1B9A" w:rsidR="000E3DAC" w:rsidP="000F1B9A" w:rsidRDefault="000E3DAC" w14:paraId="5F695C3C" w14:textId="77777777">
      <w:pPr>
        <w:jc w:val="both"/>
        <w:rPr>
          <w:rFonts w:cstheme="minorHAnsi"/>
          <w:color w:val="FF0000"/>
        </w:rPr>
      </w:pPr>
    </w:p>
    <w:p w:rsidRPr="000F1B9A" w:rsidR="000E3DAC" w:rsidP="00CC414F" w:rsidRDefault="000E3DAC" w14:paraId="6804601B"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3" w:id="22"/>
      <w:r w:rsidRPr="000F1B9A">
        <w:rPr>
          <w:rFonts w:asciiTheme="minorHAnsi" w:hAnsiTheme="minorHAnsi" w:cstheme="minorHAnsi"/>
          <w:szCs w:val="24"/>
        </w:rPr>
        <w:t>Effective Community Engagement and Communication</w:t>
      </w:r>
      <w:bookmarkEnd w:id="22"/>
    </w:p>
    <w:p w:rsidRPr="000F1B9A" w:rsidR="000E3DAC" w:rsidP="000F1B9A" w:rsidRDefault="000E3DAC" w14:paraId="0AE7E4BF" w14:textId="77777777">
      <w:pPr>
        <w:jc w:val="both"/>
        <w:rPr>
          <w:rFonts w:cstheme="minorHAnsi"/>
          <w:i/>
          <w:iCs/>
        </w:rPr>
      </w:pPr>
      <w:r w:rsidRPr="000F1B9A">
        <w:rPr>
          <w:rFonts w:cstheme="minorHAnsi"/>
          <w:i/>
          <w:iCs/>
        </w:rPr>
        <w:t>Victims and the wider community</w:t>
      </w:r>
    </w:p>
    <w:p w:rsidRPr="000F1B9A" w:rsidR="000E3DAC" w:rsidP="000F1B9A" w:rsidRDefault="000E3DAC" w14:paraId="7D3F2D4E" w14:textId="77777777">
      <w:pPr>
        <w:jc w:val="both"/>
        <w:rPr>
          <w:rFonts w:cstheme="minorHAnsi"/>
        </w:rPr>
      </w:pPr>
      <w:r w:rsidRPr="000F1B9A">
        <w:rPr>
          <w:rFonts w:cstheme="minorHAnsi"/>
        </w:rPr>
        <w:t>Effective communication means that victims and the wider community feel they are being taken seriously and their complaint isn’t being ignored, particularly if they do not see immediate changes to the individual’s behaviour.</w:t>
      </w:r>
    </w:p>
    <w:p w:rsidRPr="000F1B9A" w:rsidR="000E3DAC" w:rsidP="000F1B9A" w:rsidRDefault="000E3DAC" w14:paraId="7BB9F2D5" w14:textId="77777777">
      <w:pPr>
        <w:jc w:val="both"/>
        <w:rPr>
          <w:rFonts w:cstheme="minorHAnsi"/>
        </w:rPr>
      </w:pPr>
    </w:p>
    <w:p w:rsidRPr="000F1B9A" w:rsidR="000E3DAC" w:rsidP="000F1B9A" w:rsidRDefault="000E3DAC" w14:paraId="27A5CBFE" w14:textId="77777777">
      <w:pPr>
        <w:jc w:val="both"/>
        <w:rPr>
          <w:rFonts w:cstheme="minorHAnsi"/>
        </w:rPr>
      </w:pPr>
      <w:r w:rsidRPr="000F1B9A">
        <w:rPr>
          <w:rFonts w:cstheme="minorHAnsi"/>
        </w:rPr>
        <w:t>For partner agencies, it means that practitioners have a better understanding of the harm being caused by the ASB and what the victim sees as a resolution, which might be remedial action, rather than ‘punishment’.</w:t>
      </w:r>
    </w:p>
    <w:p w:rsidRPr="000F1B9A" w:rsidR="000E3DAC" w:rsidP="000F1B9A" w:rsidRDefault="000E3DAC" w14:paraId="65D2AFEA" w14:textId="77777777">
      <w:pPr>
        <w:jc w:val="both"/>
        <w:rPr>
          <w:rFonts w:cstheme="minorHAnsi"/>
        </w:rPr>
      </w:pPr>
    </w:p>
    <w:p w:rsidRPr="000F1B9A" w:rsidR="000E3DAC" w:rsidP="000F1B9A" w:rsidRDefault="000E3DAC" w14:paraId="33793017" w14:textId="77777777">
      <w:pPr>
        <w:jc w:val="both"/>
        <w:rPr>
          <w:rFonts w:cstheme="minorHAnsi"/>
          <w:i/>
          <w:iCs/>
        </w:rPr>
      </w:pPr>
      <w:r w:rsidRPr="000F1B9A">
        <w:rPr>
          <w:rFonts w:cstheme="minorHAnsi"/>
          <w:i/>
          <w:iCs/>
        </w:rPr>
        <w:t>Individuals involved in ASB</w:t>
      </w:r>
    </w:p>
    <w:p w:rsidRPr="000F1B9A" w:rsidR="000E3DAC" w:rsidP="000F1B9A" w:rsidRDefault="000E3DAC" w14:paraId="614D1739" w14:textId="42B170CC">
      <w:pPr>
        <w:jc w:val="both"/>
        <w:rPr>
          <w:rFonts w:cstheme="minorHAnsi"/>
        </w:rPr>
      </w:pPr>
      <w:r w:rsidRPr="000F1B9A">
        <w:rPr>
          <w:rFonts w:cstheme="minorHAnsi"/>
        </w:rPr>
        <w:t>Agencies should have had communication with the individual before the injunction application is made, so that they are aware of their unacceptable behaviour and have had chance to amend it before the court process commences.</w:t>
      </w:r>
      <w:r w:rsidR="001C474E">
        <w:rPr>
          <w:rFonts w:cstheme="minorHAnsi"/>
        </w:rPr>
        <w:t xml:space="preserve">  </w:t>
      </w:r>
      <w:r w:rsidRPr="000F1B9A">
        <w:rPr>
          <w:rFonts w:cstheme="minorHAnsi"/>
        </w:rPr>
        <w:t xml:space="preserve">See </w:t>
      </w:r>
      <w:hyperlink w:history="1" w:anchor="_INVESTIGATING_COMPLAINTS">
        <w:r w:rsidRPr="000F1B9A">
          <w:rPr>
            <w:rStyle w:val="Hyperlink"/>
            <w:rFonts w:cstheme="minorHAnsi"/>
          </w:rPr>
          <w:t>INVESTIGATING COMPLAINTS</w:t>
        </w:r>
      </w:hyperlink>
    </w:p>
    <w:p w:rsidRPr="000F1B9A" w:rsidR="000E3DAC" w:rsidP="000F1B9A" w:rsidRDefault="000E3DAC" w14:paraId="6580D68C" w14:textId="77777777">
      <w:pPr>
        <w:jc w:val="both"/>
        <w:rPr>
          <w:rFonts w:cstheme="minorHAnsi"/>
          <w:color w:val="FF0000"/>
        </w:rPr>
      </w:pPr>
    </w:p>
    <w:p w:rsidRPr="000F1B9A" w:rsidR="000E3DAC" w:rsidP="00CC414F" w:rsidRDefault="000E3DAC" w14:paraId="1AB3A7D5"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4" w:id="23"/>
      <w:r w:rsidRPr="000F1B9A">
        <w:rPr>
          <w:rFonts w:asciiTheme="minorHAnsi" w:hAnsiTheme="minorHAnsi" w:cstheme="minorHAnsi"/>
          <w:szCs w:val="24"/>
        </w:rPr>
        <w:t>Assessment of the underlying causes of the ASB</w:t>
      </w:r>
      <w:bookmarkEnd w:id="23"/>
    </w:p>
    <w:p w:rsidRPr="000F1B9A" w:rsidR="000E3DAC" w:rsidP="000F1B9A" w:rsidRDefault="000E3DAC" w14:paraId="793A4A3A" w14:textId="77777777">
      <w:pPr>
        <w:jc w:val="both"/>
        <w:rPr>
          <w:rFonts w:cstheme="minorHAnsi"/>
        </w:rPr>
      </w:pPr>
      <w:r w:rsidRPr="000F1B9A">
        <w:rPr>
          <w:rFonts w:cstheme="minorHAnsi"/>
        </w:rPr>
        <w:t>As part of the problem-solving approach, it is important to understand and assess the underlying causes of ASB, which will often involve the relevant partner organisation, who has those assessment skills.</w:t>
      </w:r>
    </w:p>
    <w:p w:rsidRPr="000F1B9A" w:rsidR="000E3DAC" w:rsidP="000F1B9A" w:rsidRDefault="000E3DAC" w14:paraId="4C3E8795" w14:textId="77777777">
      <w:pPr>
        <w:jc w:val="both"/>
        <w:rPr>
          <w:rFonts w:cstheme="minorHAnsi"/>
        </w:rPr>
      </w:pPr>
    </w:p>
    <w:p w:rsidRPr="000F1B9A" w:rsidR="000E3DAC" w:rsidP="000F1B9A" w:rsidRDefault="000E3DAC" w14:paraId="15E44A5B" w14:textId="77777777">
      <w:pPr>
        <w:jc w:val="both"/>
        <w:rPr>
          <w:rFonts w:cstheme="minorHAnsi"/>
        </w:rPr>
      </w:pPr>
      <w:r w:rsidRPr="000F1B9A">
        <w:rPr>
          <w:rFonts w:cstheme="minorHAnsi"/>
        </w:rPr>
        <w:t>Once the underlying causes have been identified, then arrangements can be made to provide the appropriate support for individuals to enable them to change their behaviour and thus stop the ASB.</w:t>
      </w:r>
    </w:p>
    <w:p w:rsidRPr="000F1B9A" w:rsidR="000E3DAC" w:rsidP="000F1B9A" w:rsidRDefault="000E3DAC" w14:paraId="720535C2" w14:textId="77777777">
      <w:pPr>
        <w:jc w:val="both"/>
        <w:rPr>
          <w:rFonts w:cstheme="minorHAnsi"/>
        </w:rPr>
      </w:pPr>
    </w:p>
    <w:p w:rsidRPr="000F1B9A" w:rsidR="000E3DAC" w:rsidP="000F1B9A" w:rsidRDefault="000E3DAC" w14:paraId="4CEC563A" w14:textId="57EB75AF">
      <w:pPr>
        <w:jc w:val="both"/>
        <w:rPr>
          <w:rFonts w:cstheme="minorHAnsi"/>
        </w:rPr>
      </w:pPr>
      <w:r w:rsidRPr="000F1B9A">
        <w:rPr>
          <w:rFonts w:cstheme="minorHAnsi"/>
        </w:rPr>
        <w:t xml:space="preserve">This can be achieved through the use of </w:t>
      </w:r>
      <w:hyperlink w:history="1" w:anchor="_Positive_Requirements">
        <w:r w:rsidRPr="000F1B9A">
          <w:rPr>
            <w:rStyle w:val="Hyperlink"/>
            <w:rFonts w:cstheme="minorHAnsi"/>
          </w:rPr>
          <w:t>Positive Requirements</w:t>
        </w:r>
      </w:hyperlink>
    </w:p>
    <w:p w:rsidRPr="000F1B9A" w:rsidR="000E3DAC" w:rsidP="000F1B9A" w:rsidRDefault="000E3DAC" w14:paraId="21B4C790" w14:textId="77777777">
      <w:pPr>
        <w:jc w:val="both"/>
        <w:rPr>
          <w:rFonts w:cstheme="minorHAnsi"/>
        </w:rPr>
      </w:pPr>
    </w:p>
    <w:p w:rsidRPr="000F1B9A" w:rsidR="000E3DAC" w:rsidP="00CC414F" w:rsidRDefault="000E3DAC" w14:paraId="2F58A6A5"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5" w:id="24"/>
      <w:r w:rsidRPr="000F1B9A">
        <w:rPr>
          <w:rFonts w:asciiTheme="minorHAnsi" w:hAnsiTheme="minorHAnsi" w:cstheme="minorHAnsi"/>
          <w:szCs w:val="24"/>
        </w:rPr>
        <w:t>Quality not quantity</w:t>
      </w:r>
      <w:bookmarkEnd w:id="24"/>
    </w:p>
    <w:p w:rsidRPr="000F1B9A" w:rsidR="000E3DAC" w:rsidP="000F1B9A" w:rsidRDefault="000E3DAC" w14:paraId="76FDDEC8" w14:textId="77777777">
      <w:pPr>
        <w:jc w:val="both"/>
        <w:rPr>
          <w:rFonts w:cstheme="minorHAnsi"/>
        </w:rPr>
      </w:pPr>
      <w:r w:rsidRPr="000F1B9A">
        <w:rPr>
          <w:rFonts w:cstheme="minorHAnsi"/>
        </w:rPr>
        <w:t>It is not the number of injunctions that are important, rather that they are used in the most appropriate circumstances.</w:t>
      </w:r>
    </w:p>
    <w:p w:rsidRPr="000F1B9A" w:rsidR="000E3DAC" w:rsidP="000F1B9A" w:rsidRDefault="000E3DAC" w14:paraId="04588C81" w14:textId="77777777">
      <w:pPr>
        <w:jc w:val="both"/>
        <w:rPr>
          <w:rFonts w:cstheme="minorHAnsi"/>
        </w:rPr>
      </w:pPr>
    </w:p>
    <w:p w:rsidRPr="000F1B9A" w:rsidR="000E3DAC" w:rsidP="000F1B9A" w:rsidRDefault="000E3DAC" w14:paraId="5412EF6D" w14:textId="6CD39E84">
      <w:pPr>
        <w:jc w:val="both"/>
        <w:rPr>
          <w:rFonts w:cstheme="minorHAnsi"/>
        </w:rPr>
      </w:pPr>
      <w:r w:rsidRPr="000F1B9A">
        <w:rPr>
          <w:rFonts w:cstheme="minorHAnsi"/>
        </w:rPr>
        <w:t xml:space="preserve">The wording of the injunction is crucial to its effectiveness and enforceability and the number of prohibitions or positive requirements are not important, rather, they must be clear, reasonable and proportionate. See </w:t>
      </w:r>
      <w:hyperlink w:history="1" w:anchor="_PROHIBITIONS_AND_REQUIREMENTS">
        <w:r w:rsidRPr="000F1B9A">
          <w:rPr>
            <w:rStyle w:val="Hyperlink"/>
            <w:rFonts w:cstheme="minorHAnsi"/>
          </w:rPr>
          <w:t>PROHIBITIONS AND REQUIREMENTS</w:t>
        </w:r>
      </w:hyperlink>
    </w:p>
    <w:p w:rsidRPr="000F1B9A" w:rsidR="000E3DAC" w:rsidP="000F1B9A" w:rsidRDefault="000E3DAC" w14:paraId="75781C22" w14:textId="77777777">
      <w:pPr>
        <w:jc w:val="both"/>
        <w:rPr>
          <w:rFonts w:cstheme="minorHAnsi"/>
        </w:rPr>
      </w:pPr>
    </w:p>
    <w:p w:rsidRPr="000F1B9A" w:rsidR="000E3DAC" w:rsidP="00CC414F" w:rsidRDefault="000E3DAC" w14:paraId="1BDC4801"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6" w:id="25"/>
      <w:r w:rsidRPr="000F1B9A">
        <w:rPr>
          <w:rFonts w:asciiTheme="minorHAnsi" w:hAnsiTheme="minorHAnsi" w:cstheme="minorHAnsi"/>
          <w:szCs w:val="24"/>
        </w:rPr>
        <w:t>Effective co-ordination and case management</w:t>
      </w:r>
      <w:bookmarkEnd w:id="25"/>
    </w:p>
    <w:p w:rsidRPr="000F1B9A" w:rsidR="000E3DAC" w:rsidP="000F1B9A" w:rsidRDefault="000E3DAC" w14:paraId="6CC30762" w14:textId="5F2E77AE">
      <w:pPr>
        <w:jc w:val="both"/>
        <w:rPr>
          <w:rFonts w:cstheme="minorHAnsi"/>
          <w:color w:val="FF0000"/>
        </w:rPr>
      </w:pPr>
      <w:r w:rsidRPr="000F1B9A">
        <w:rPr>
          <w:rFonts w:cstheme="minorHAnsi"/>
        </w:rPr>
        <w:t xml:space="preserve">ECINS is the multi-agency ASB case management system in Derbyshire and should be used to record the interventions and actions that lead up to, and include, the injunction. See </w:t>
      </w:r>
      <w:hyperlink w:history="1" w:anchor="_RECORD_KEEPING">
        <w:r w:rsidRPr="000F1B9A">
          <w:rPr>
            <w:rStyle w:val="Hyperlink"/>
            <w:rFonts w:cstheme="minorHAnsi"/>
          </w:rPr>
          <w:t>RECORD KEEPING</w:t>
        </w:r>
      </w:hyperlink>
    </w:p>
    <w:p w:rsidRPr="000F1B9A" w:rsidR="000E3DAC" w:rsidP="000F1B9A" w:rsidRDefault="000E3DAC" w14:paraId="10FF1D36" w14:textId="77777777">
      <w:pPr>
        <w:jc w:val="both"/>
        <w:rPr>
          <w:rFonts w:cstheme="minorHAnsi"/>
        </w:rPr>
      </w:pPr>
    </w:p>
    <w:p w:rsidRPr="000F1B9A" w:rsidR="000E3DAC" w:rsidP="00CC414F" w:rsidRDefault="000E3DAC" w14:paraId="26105598"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7" w:id="26"/>
      <w:r w:rsidRPr="000F1B9A">
        <w:rPr>
          <w:rFonts w:asciiTheme="minorHAnsi" w:hAnsiTheme="minorHAnsi" w:cstheme="minorHAnsi"/>
          <w:szCs w:val="24"/>
        </w:rPr>
        <w:t>Effective compliance monitoring and breach enforcement</w:t>
      </w:r>
      <w:bookmarkEnd w:id="26"/>
    </w:p>
    <w:p w:rsidRPr="000F1B9A" w:rsidR="000E3DAC" w:rsidP="000F1B9A" w:rsidRDefault="000E3DAC" w14:paraId="5BB06BCD" w14:textId="12E51ED1">
      <w:pPr>
        <w:jc w:val="both"/>
        <w:rPr>
          <w:rFonts w:cstheme="minorHAnsi"/>
          <w:color w:val="FF0000"/>
        </w:rPr>
      </w:pPr>
      <w:r w:rsidRPr="000F1B9A">
        <w:rPr>
          <w:rFonts w:cstheme="minorHAnsi"/>
        </w:rPr>
        <w:t xml:space="preserve">To maintain public confidence and the integrity of the enforcement action, the terms of the injunction must be effectively monitored, and breach action taken, where necessary.  See </w:t>
      </w:r>
      <w:hyperlink w:history="1" w:anchor="_MONITORING_AND_ENFORCEMENT">
        <w:r w:rsidRPr="000F1B9A">
          <w:rPr>
            <w:rStyle w:val="Hyperlink"/>
            <w:rFonts w:cstheme="minorHAnsi"/>
          </w:rPr>
          <w:t>MONITORING AND ENFORCEMENT</w:t>
        </w:r>
      </w:hyperlink>
    </w:p>
    <w:p w:rsidRPr="000F1B9A" w:rsidR="000E3DAC" w:rsidP="000F1B9A" w:rsidRDefault="000E3DAC" w14:paraId="1A249189" w14:textId="77777777">
      <w:pPr>
        <w:jc w:val="both"/>
        <w:rPr>
          <w:rFonts w:cstheme="minorHAnsi"/>
        </w:rPr>
      </w:pPr>
    </w:p>
    <w:p w:rsidRPr="000F1B9A" w:rsidR="000E3DAC" w:rsidP="00CC414F" w:rsidRDefault="000E3DAC" w14:paraId="07EFE421" w14:textId="77777777">
      <w:pPr>
        <w:pStyle w:val="Heading2"/>
        <w:numPr>
          <w:ilvl w:val="0"/>
          <w:numId w:val="8"/>
        </w:numPr>
        <w:tabs>
          <w:tab w:val="num" w:pos="360"/>
        </w:tabs>
        <w:ind w:left="0" w:firstLine="0"/>
        <w:jc w:val="both"/>
        <w:rPr>
          <w:rFonts w:asciiTheme="minorHAnsi" w:hAnsiTheme="minorHAnsi" w:cstheme="minorHAnsi"/>
          <w:szCs w:val="24"/>
        </w:rPr>
      </w:pPr>
      <w:bookmarkStart w:name="_Toc195268298" w:id="27"/>
      <w:r w:rsidRPr="000F1B9A">
        <w:rPr>
          <w:rFonts w:asciiTheme="minorHAnsi" w:hAnsiTheme="minorHAnsi" w:cstheme="minorHAnsi"/>
          <w:szCs w:val="24"/>
        </w:rPr>
        <w:t>Support for victims and witnesses</w:t>
      </w:r>
      <w:bookmarkEnd w:id="27"/>
    </w:p>
    <w:p w:rsidRPr="000F1B9A" w:rsidR="000E3DAC" w:rsidP="000F1B9A" w:rsidRDefault="000E3DAC" w14:paraId="190F71AD" w14:textId="77777777">
      <w:pPr>
        <w:jc w:val="both"/>
        <w:rPr>
          <w:rFonts w:cstheme="minorHAnsi"/>
          <w:color w:val="000000"/>
        </w:rPr>
      </w:pPr>
      <w:r w:rsidRPr="000F1B9A">
        <w:rPr>
          <w:rFonts w:cstheme="minorHAnsi"/>
          <w:color w:val="000000"/>
        </w:rPr>
        <w:t>Research shows that, where victims feel supported and protected, they are more likely to be prepared to take a stand and act as witnesses to help reduce ASB.  Victims need to have confidence that their ASB complaints will be taken seriously by statutory agencies. The support needs to follow through from the first report of the ASB, to any enforcement action, or court case, and beyond.</w:t>
      </w:r>
    </w:p>
    <w:p w:rsidRPr="000F1B9A" w:rsidR="000E3DAC" w:rsidP="000F1B9A" w:rsidRDefault="000E3DAC" w14:paraId="0088A95B" w14:textId="77777777">
      <w:pPr>
        <w:jc w:val="both"/>
        <w:rPr>
          <w:rFonts w:cstheme="minorHAnsi"/>
          <w:color w:val="000000"/>
        </w:rPr>
      </w:pPr>
    </w:p>
    <w:p w:rsidRPr="000F1B9A" w:rsidR="000E3DAC" w:rsidP="000F1B9A" w:rsidRDefault="000E3DAC" w14:paraId="15D5C1AE" w14:textId="65F61124">
      <w:pPr>
        <w:jc w:val="both"/>
        <w:rPr>
          <w:rFonts w:cstheme="minorHAnsi"/>
          <w:color w:val="FF0000"/>
        </w:rPr>
      </w:pPr>
      <w:r w:rsidRPr="000F1B9A">
        <w:rPr>
          <w:rFonts w:cstheme="minorHAnsi"/>
        </w:rPr>
        <w:t xml:space="preserve">See </w:t>
      </w:r>
      <w:hyperlink w:history="1" w:anchor="_SUPPORT_FOR_VICTIMS_1">
        <w:r w:rsidRPr="000F1B9A">
          <w:rPr>
            <w:rStyle w:val="Hyperlink"/>
            <w:rFonts w:cstheme="minorHAnsi"/>
          </w:rPr>
          <w:t>SUPPORT FOR VICTIMS AND WITNESSES</w:t>
        </w:r>
      </w:hyperlink>
    </w:p>
    <w:p w:rsidRPr="000F1B9A" w:rsidR="000E3DAC" w:rsidP="000F1B9A" w:rsidRDefault="000E3DAC" w14:paraId="68B66906" w14:textId="77777777">
      <w:pPr>
        <w:jc w:val="both"/>
        <w:rPr>
          <w:rFonts w:cstheme="minorHAnsi"/>
        </w:rPr>
      </w:pPr>
    </w:p>
    <w:p w:rsidRPr="000F1B9A" w:rsidR="000E3DAC" w:rsidP="000F1B9A" w:rsidRDefault="000E3DAC" w14:paraId="37F2ACD2" w14:textId="77777777">
      <w:pPr>
        <w:jc w:val="both"/>
        <w:rPr>
          <w:rFonts w:cstheme="minorHAnsi"/>
        </w:rPr>
      </w:pPr>
    </w:p>
    <w:p w:rsidRPr="000F1B9A" w:rsidR="000E3DAC" w:rsidP="000F1B9A" w:rsidRDefault="000E3DAC" w14:paraId="3AAAA3FA" w14:textId="77777777">
      <w:pPr>
        <w:pStyle w:val="Heading1"/>
        <w:spacing w:after="0"/>
        <w:jc w:val="both"/>
        <w:rPr>
          <w:rFonts w:asciiTheme="minorHAnsi" w:hAnsiTheme="minorHAnsi" w:cstheme="minorHAnsi"/>
          <w:szCs w:val="24"/>
        </w:rPr>
      </w:pPr>
      <w:bookmarkStart w:name="_INVESTIGATING_COMPLAINTS" w:id="28"/>
      <w:bookmarkStart w:name="_Toc195268299" w:id="29"/>
      <w:bookmarkEnd w:id="28"/>
      <w:r w:rsidRPr="000F1B9A">
        <w:rPr>
          <w:rFonts w:asciiTheme="minorHAnsi" w:hAnsiTheme="minorHAnsi" w:cstheme="minorHAnsi"/>
          <w:szCs w:val="24"/>
        </w:rPr>
        <w:t>INVESTIGATING COMPLAINTS</w:t>
      </w:r>
      <w:bookmarkEnd w:id="29"/>
    </w:p>
    <w:p w:rsidRPr="000F1B9A" w:rsidR="000E3DAC" w:rsidP="000F1B9A" w:rsidRDefault="000E3DAC" w14:paraId="3F618AF5" w14:textId="77777777">
      <w:pPr>
        <w:jc w:val="both"/>
        <w:rPr>
          <w:rFonts w:cstheme="minorHAnsi"/>
        </w:rPr>
      </w:pPr>
      <w:r w:rsidRPr="000F1B9A">
        <w:rPr>
          <w:rFonts w:cstheme="minorHAnsi"/>
        </w:rPr>
        <w:t>When investigating reports of ASB, agencies must satisfy themselves that the reports are not motivated by discrimination on grounds such as race, culture, religion, age, gender, disability, gender identity, sexual orientation or alternative sub-culture.</w:t>
      </w:r>
    </w:p>
    <w:p w:rsidRPr="000F1B9A" w:rsidR="000E3DAC" w:rsidP="000F1B9A" w:rsidRDefault="000E3DAC" w14:paraId="1C1CAA61" w14:textId="77777777">
      <w:pPr>
        <w:jc w:val="both"/>
        <w:rPr>
          <w:rFonts w:cstheme="minorHAnsi"/>
          <w:color w:val="FF0000"/>
        </w:rPr>
      </w:pPr>
    </w:p>
    <w:p w:rsidRPr="000F1B9A" w:rsidR="000E3DAC" w:rsidP="000F1B9A" w:rsidRDefault="000E3DAC" w14:paraId="12C108C2" w14:textId="77777777">
      <w:pPr>
        <w:jc w:val="both"/>
        <w:rPr>
          <w:rFonts w:cstheme="minorHAnsi"/>
        </w:rPr>
      </w:pPr>
      <w:r w:rsidRPr="000F1B9A">
        <w:rPr>
          <w:rFonts w:cstheme="minorHAnsi"/>
        </w:rPr>
        <w:t>Each partner agency will follow their own organisation’s policy regarding investigation practices, but best practice shows that the multi-agency approach is essential to effectively tackle ASB.</w:t>
      </w:r>
    </w:p>
    <w:p w:rsidRPr="000F1B9A" w:rsidR="000E3DAC" w:rsidP="000F1B9A" w:rsidRDefault="000E3DAC" w14:paraId="1279B2D3" w14:textId="77777777">
      <w:pPr>
        <w:jc w:val="both"/>
        <w:rPr>
          <w:rFonts w:cstheme="minorHAnsi"/>
        </w:rPr>
      </w:pPr>
    </w:p>
    <w:p w:rsidRPr="000F1B9A" w:rsidR="000E3DAC" w:rsidP="000F1B9A" w:rsidRDefault="000E3DAC" w14:paraId="61CE12E8" w14:textId="77777777">
      <w:pPr>
        <w:pStyle w:val="Heading2"/>
        <w:jc w:val="both"/>
        <w:rPr>
          <w:rFonts w:asciiTheme="minorHAnsi" w:hAnsiTheme="minorHAnsi" w:cstheme="minorHAnsi"/>
          <w:szCs w:val="24"/>
        </w:rPr>
      </w:pPr>
      <w:bookmarkStart w:name="_Toc195268300" w:id="30"/>
      <w:r w:rsidRPr="000F1B9A">
        <w:rPr>
          <w:rFonts w:asciiTheme="minorHAnsi" w:hAnsiTheme="minorHAnsi" w:cstheme="minorHAnsi"/>
          <w:szCs w:val="24"/>
        </w:rPr>
        <w:t>Communication with victims and the wider community</w:t>
      </w:r>
      <w:bookmarkEnd w:id="30"/>
    </w:p>
    <w:p w:rsidRPr="000F1B9A" w:rsidR="000E3DAC" w:rsidP="000F1B9A" w:rsidRDefault="000E3DAC" w14:paraId="39B82859" w14:textId="77777777">
      <w:pPr>
        <w:jc w:val="both"/>
        <w:rPr>
          <w:rFonts w:cstheme="minorHAnsi"/>
        </w:rPr>
      </w:pPr>
      <w:r w:rsidRPr="000F1B9A">
        <w:rPr>
          <w:rFonts w:cstheme="minorHAnsi"/>
        </w:rPr>
        <w:t xml:space="preserve">Agencies should contact all potential victims and witnesses to help understand the harm being caused to others, including the wider community.  </w:t>
      </w:r>
    </w:p>
    <w:p w:rsidRPr="000F1B9A" w:rsidR="000E3DAC" w:rsidP="000F1B9A" w:rsidRDefault="000E3DAC" w14:paraId="68F09E8B" w14:textId="77777777">
      <w:pPr>
        <w:jc w:val="both"/>
        <w:rPr>
          <w:rFonts w:cstheme="minorHAnsi"/>
        </w:rPr>
      </w:pPr>
    </w:p>
    <w:p w:rsidRPr="000F1B9A" w:rsidR="000E3DAC" w:rsidP="000F1B9A" w:rsidRDefault="000E3DAC" w14:paraId="71FF2DE2" w14:textId="77777777">
      <w:pPr>
        <w:jc w:val="both"/>
        <w:rPr>
          <w:rFonts w:cstheme="minorHAnsi"/>
        </w:rPr>
      </w:pPr>
      <w:r w:rsidRPr="000F1B9A">
        <w:rPr>
          <w:rFonts w:cstheme="minorHAnsi"/>
        </w:rPr>
        <w:t>Agencies should maintain regular communication with the victim, and the wider community, until the ASB is resolved.  Keeping victims informed while agencies determine the most appropriate response will ensure they feel more assured and increase the likelihood of them supporting any enforcement action.</w:t>
      </w:r>
    </w:p>
    <w:p w:rsidRPr="000F1B9A" w:rsidR="000E3DAC" w:rsidP="000F1B9A" w:rsidRDefault="000E3DAC" w14:paraId="65902CD0" w14:textId="77777777">
      <w:pPr>
        <w:jc w:val="both"/>
        <w:rPr>
          <w:rFonts w:cstheme="minorHAnsi"/>
        </w:rPr>
      </w:pPr>
    </w:p>
    <w:p w:rsidRPr="000F1B9A" w:rsidR="000E3DAC" w:rsidP="000F1B9A" w:rsidRDefault="000E3DAC" w14:paraId="67140F30" w14:textId="77777777">
      <w:pPr>
        <w:pStyle w:val="Heading2"/>
        <w:jc w:val="both"/>
        <w:rPr>
          <w:rFonts w:asciiTheme="minorHAnsi" w:hAnsiTheme="minorHAnsi" w:cstheme="minorHAnsi"/>
          <w:szCs w:val="24"/>
        </w:rPr>
      </w:pPr>
      <w:bookmarkStart w:name="_Toc195268301" w:id="31"/>
      <w:r w:rsidRPr="000F1B9A">
        <w:rPr>
          <w:rFonts w:asciiTheme="minorHAnsi" w:hAnsiTheme="minorHAnsi" w:cstheme="minorHAnsi"/>
          <w:szCs w:val="24"/>
        </w:rPr>
        <w:t>Communication with individuals involved in ASB</w:t>
      </w:r>
      <w:bookmarkEnd w:id="31"/>
    </w:p>
    <w:p w:rsidRPr="000F1B9A" w:rsidR="000E3DAC" w:rsidP="000F1B9A" w:rsidRDefault="000E3DAC" w14:paraId="0797864C" w14:textId="77777777">
      <w:pPr>
        <w:jc w:val="both"/>
        <w:rPr>
          <w:rFonts w:cstheme="minorHAnsi"/>
        </w:rPr>
      </w:pPr>
      <w:r w:rsidRPr="000F1B9A">
        <w:rPr>
          <w:rFonts w:cstheme="minorHAnsi"/>
        </w:rPr>
        <w:t>Agencies should have had communication with the individual before an injunction application, so that they are aware of their unacceptable behaviour and have had chance to amend it before the court process commences.</w:t>
      </w:r>
    </w:p>
    <w:p w:rsidRPr="000F1B9A" w:rsidR="000E3DAC" w:rsidP="000F1B9A" w:rsidRDefault="000E3DAC" w14:paraId="5B07CDA0" w14:textId="77777777">
      <w:pPr>
        <w:jc w:val="both"/>
        <w:rPr>
          <w:rFonts w:cstheme="minorHAnsi"/>
        </w:rPr>
      </w:pPr>
    </w:p>
    <w:p w:rsidRPr="000F1B9A" w:rsidR="000E3DAC" w:rsidP="000F1B9A" w:rsidRDefault="000E3DAC" w14:paraId="55685FEB" w14:textId="77777777">
      <w:pPr>
        <w:jc w:val="both"/>
        <w:rPr>
          <w:rFonts w:cstheme="minorHAnsi"/>
        </w:rPr>
      </w:pPr>
      <w:r w:rsidRPr="000F1B9A">
        <w:rPr>
          <w:rFonts w:cstheme="minorHAnsi"/>
        </w:rPr>
        <w:t>It is important that individuals fully understand:-</w:t>
      </w:r>
    </w:p>
    <w:p w:rsidRPr="000F1B9A" w:rsidR="000E3DAC" w:rsidP="00CC414F" w:rsidRDefault="000E3DAC" w14:paraId="2034B0AF"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that their behaviour is unacceptable.</w:t>
      </w:r>
    </w:p>
    <w:p w:rsidRPr="000F1B9A" w:rsidR="000E3DAC" w:rsidP="00CC414F" w:rsidRDefault="000E3DAC" w14:paraId="206AFC26"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the impact of their behaviour on others.</w:t>
      </w:r>
    </w:p>
    <w:p w:rsidRPr="000F1B9A" w:rsidR="000E3DAC" w:rsidP="00CC414F" w:rsidRDefault="000E3DAC" w14:paraId="4357F7B9"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what standards of behaviour are expected.</w:t>
      </w:r>
    </w:p>
    <w:p w:rsidRPr="000F1B9A" w:rsidR="000E3DAC" w:rsidP="00CC414F" w:rsidRDefault="000E3DAC" w14:paraId="20C75DB5"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what behaviour will not be tolerated and needs to change.</w:t>
      </w:r>
    </w:p>
    <w:p w:rsidRPr="000F1B9A" w:rsidR="000E3DAC" w:rsidP="00CC414F" w:rsidRDefault="000E3DAC" w14:paraId="1B62B901"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action that will be taken if the ASB does not stop.</w:t>
      </w:r>
    </w:p>
    <w:p w:rsidRPr="000F1B9A" w:rsidR="000E3DAC" w:rsidP="00CC414F" w:rsidRDefault="000E3DAC" w14:paraId="35602372" w14:textId="77777777">
      <w:pPr>
        <w:pStyle w:val="ListParagraph"/>
        <w:numPr>
          <w:ilvl w:val="0"/>
          <w:numId w:val="5"/>
        </w:numPr>
        <w:jc w:val="both"/>
        <w:rPr>
          <w:rFonts w:asciiTheme="minorHAnsi" w:hAnsiTheme="minorHAnsi" w:cstheme="minorHAnsi"/>
        </w:rPr>
      </w:pPr>
      <w:r w:rsidRPr="000F1B9A">
        <w:rPr>
          <w:rFonts w:asciiTheme="minorHAnsi" w:hAnsiTheme="minorHAnsi" w:cstheme="minorHAnsi"/>
        </w:rPr>
        <w:t>that they should seek legal advice and they may be eligible for Legal Aid.</w:t>
      </w:r>
    </w:p>
    <w:p w:rsidRPr="000F1B9A" w:rsidR="000E3DAC" w:rsidP="000F1B9A" w:rsidRDefault="000E3DAC" w14:paraId="443C9C36" w14:textId="77777777">
      <w:pPr>
        <w:pStyle w:val="ListParagraph"/>
        <w:jc w:val="both"/>
        <w:rPr>
          <w:rFonts w:asciiTheme="minorHAnsi" w:hAnsiTheme="minorHAnsi" w:cstheme="minorHAnsi"/>
        </w:rPr>
      </w:pPr>
    </w:p>
    <w:p w:rsidRPr="000F1B9A" w:rsidR="000E3DAC" w:rsidP="000F1B9A" w:rsidRDefault="000E3DAC" w14:paraId="6441AE9D" w14:textId="77777777">
      <w:pPr>
        <w:jc w:val="both"/>
        <w:rPr>
          <w:rFonts w:cstheme="minorHAnsi"/>
        </w:rPr>
      </w:pPr>
      <w:r w:rsidRPr="000F1B9A">
        <w:rPr>
          <w:rFonts w:cstheme="minorHAnsi"/>
        </w:rPr>
        <w:t>Unless the situation is so serious that a ‘without notice’ injunction is required, this communication will often take the form of an ‘Injunction Warning Letter’.</w:t>
      </w:r>
    </w:p>
    <w:p w:rsidRPr="000F1B9A" w:rsidR="000E3DAC" w:rsidP="000F1B9A" w:rsidRDefault="000E3DAC" w14:paraId="46D4A58F" w14:textId="77777777">
      <w:pPr>
        <w:jc w:val="both"/>
        <w:rPr>
          <w:rFonts w:cstheme="minorHAnsi"/>
        </w:rPr>
      </w:pPr>
    </w:p>
    <w:p w:rsidRPr="000F1B9A" w:rsidR="000E3DAC" w:rsidP="000F1B9A" w:rsidRDefault="000E3DAC" w14:paraId="66E047B2" w14:textId="77777777">
      <w:pPr>
        <w:pStyle w:val="Heading2"/>
        <w:jc w:val="both"/>
        <w:rPr>
          <w:rFonts w:asciiTheme="minorHAnsi" w:hAnsiTheme="minorHAnsi" w:cstheme="minorHAnsi"/>
          <w:szCs w:val="24"/>
        </w:rPr>
      </w:pPr>
      <w:bookmarkStart w:name="_Toc195268302" w:id="32"/>
      <w:r w:rsidRPr="000F1B9A">
        <w:rPr>
          <w:rFonts w:asciiTheme="minorHAnsi" w:hAnsiTheme="minorHAnsi" w:cstheme="minorHAnsi"/>
          <w:szCs w:val="24"/>
        </w:rPr>
        <w:t>Multi-agency approach</w:t>
      </w:r>
      <w:bookmarkEnd w:id="32"/>
    </w:p>
    <w:p w:rsidRPr="000F1B9A" w:rsidR="000E3DAC" w:rsidP="000F1B9A" w:rsidRDefault="000E3DAC" w14:paraId="452B7552" w14:textId="77777777">
      <w:pPr>
        <w:jc w:val="both"/>
        <w:rPr>
          <w:rFonts w:cstheme="minorHAnsi"/>
        </w:rPr>
      </w:pPr>
      <w:r w:rsidRPr="000F1B9A">
        <w:rPr>
          <w:rFonts w:cstheme="minorHAnsi"/>
        </w:rPr>
        <w:t xml:space="preserve">Where the ECINS Triangle and the Risk and Vulnerability Assessment (RAVA), identify the need for a multi-agency approach, then the discussion about whether it is appropriate to apply for an injunction should initially be through local ASB Solutions Meetings. This will ensure that agencies do not take conflicting action regarding the individual(s). </w:t>
      </w:r>
    </w:p>
    <w:p w:rsidRPr="000F1B9A" w:rsidR="000E3DAC" w:rsidP="000F1B9A" w:rsidRDefault="000E3DAC" w14:paraId="2F4095B8" w14:textId="77777777">
      <w:pPr>
        <w:jc w:val="both"/>
        <w:rPr>
          <w:rFonts w:cstheme="minorHAnsi"/>
        </w:rPr>
      </w:pPr>
    </w:p>
    <w:p w:rsidRPr="000F1B9A" w:rsidR="000E3DAC" w:rsidP="000F1B9A" w:rsidRDefault="000E3DAC" w14:paraId="5BBC7FE5" w14:textId="77777777">
      <w:pPr>
        <w:jc w:val="both"/>
        <w:rPr>
          <w:rFonts w:cstheme="minorHAnsi"/>
        </w:rPr>
      </w:pPr>
    </w:p>
    <w:p w:rsidRPr="000F1B9A" w:rsidR="000E3DAC" w:rsidP="000F1B9A" w:rsidRDefault="000E3DAC" w14:paraId="69835C0A" w14:textId="77777777">
      <w:pPr>
        <w:pStyle w:val="Heading1"/>
        <w:spacing w:after="0"/>
        <w:jc w:val="both"/>
        <w:rPr>
          <w:rFonts w:asciiTheme="minorHAnsi" w:hAnsiTheme="minorHAnsi" w:cstheme="minorHAnsi"/>
          <w:szCs w:val="24"/>
        </w:rPr>
      </w:pPr>
      <w:bookmarkStart w:name="_CONSULTATION" w:id="33"/>
      <w:bookmarkStart w:name="_Ref80694376" w:id="34"/>
      <w:bookmarkStart w:name="_Ref80694379" w:id="35"/>
      <w:bookmarkStart w:name="_Toc195268303" w:id="36"/>
      <w:bookmarkEnd w:id="33"/>
      <w:r w:rsidRPr="000F1B9A">
        <w:rPr>
          <w:rFonts w:asciiTheme="minorHAnsi" w:hAnsiTheme="minorHAnsi" w:cstheme="minorHAnsi"/>
          <w:szCs w:val="24"/>
        </w:rPr>
        <w:t>CONSULTATION</w:t>
      </w:r>
      <w:bookmarkEnd w:id="34"/>
      <w:bookmarkEnd w:id="35"/>
      <w:bookmarkEnd w:id="36"/>
      <w:r w:rsidRPr="000F1B9A">
        <w:rPr>
          <w:rFonts w:asciiTheme="minorHAnsi" w:hAnsiTheme="minorHAnsi" w:cstheme="minorHAnsi"/>
          <w:szCs w:val="24"/>
        </w:rPr>
        <w:t xml:space="preserve"> </w:t>
      </w:r>
    </w:p>
    <w:p w:rsidRPr="000F1B9A" w:rsidR="000E3DAC" w:rsidP="000F1B9A" w:rsidRDefault="000E3DAC" w14:paraId="6F6EE264" w14:textId="77777777">
      <w:pPr>
        <w:jc w:val="both"/>
        <w:rPr>
          <w:rFonts w:cstheme="minorHAnsi"/>
        </w:rPr>
      </w:pPr>
      <w:r w:rsidRPr="000F1B9A">
        <w:rPr>
          <w:rFonts w:cstheme="minorHAnsi"/>
        </w:rPr>
        <w:t>Sharing information amongst agencies working with the individual is essential to establish a full picture, before making a multi-agency decision about appropriate interventions and a support package.</w:t>
      </w:r>
    </w:p>
    <w:p w:rsidRPr="000F1B9A" w:rsidR="000E3DAC" w:rsidP="000F1B9A" w:rsidRDefault="000E3DAC" w14:paraId="4FF8C2B8" w14:textId="77777777">
      <w:pPr>
        <w:jc w:val="both"/>
        <w:rPr>
          <w:rFonts w:cstheme="minorHAnsi"/>
        </w:rPr>
      </w:pPr>
    </w:p>
    <w:p w:rsidRPr="000F1B9A" w:rsidR="000E3DAC" w:rsidP="000F1B9A" w:rsidRDefault="000E3DAC" w14:paraId="29EFA916" w14:textId="77777777">
      <w:pPr>
        <w:jc w:val="both"/>
        <w:rPr>
          <w:rFonts w:cstheme="minorHAnsi"/>
        </w:rPr>
      </w:pPr>
      <w:r w:rsidRPr="000F1B9A">
        <w:rPr>
          <w:rFonts w:cstheme="minorHAnsi"/>
        </w:rPr>
        <w:t>The consultation process also ensures that agencies do not take conflicting action regarding the individual.</w:t>
      </w:r>
    </w:p>
    <w:p w:rsidRPr="000F1B9A" w:rsidR="000E3DAC" w:rsidP="000F1B9A" w:rsidRDefault="000E3DAC" w14:paraId="6A368330" w14:textId="77777777">
      <w:pPr>
        <w:jc w:val="both"/>
        <w:rPr>
          <w:rFonts w:cstheme="minorHAnsi"/>
        </w:rPr>
      </w:pPr>
    </w:p>
    <w:p w:rsidR="00185B4B" w:rsidRDefault="00185B4B" w14:paraId="6841104A" w14:textId="77777777">
      <w:pPr>
        <w:rPr>
          <w:rFonts w:eastAsia="Times New Roman" w:cstheme="minorHAnsi"/>
          <w:b/>
          <w:iCs/>
          <w:kern w:val="0"/>
          <w:u w:val="single"/>
          <w:lang w:eastAsia="en-GB"/>
          <w14:ligatures w14:val="none"/>
        </w:rPr>
      </w:pPr>
      <w:bookmarkStart w:name="_Toc195268304" w:id="37"/>
      <w:r>
        <w:rPr>
          <w:rFonts w:cstheme="minorHAnsi"/>
        </w:rPr>
        <w:br w:type="page"/>
      </w:r>
    </w:p>
    <w:p w:rsidRPr="000F1B9A" w:rsidR="000E3DAC" w:rsidP="000F1B9A" w:rsidRDefault="000E3DAC" w14:paraId="4853AC3E" w14:textId="38C7E8F7">
      <w:pPr>
        <w:pStyle w:val="Heading2"/>
        <w:jc w:val="both"/>
        <w:rPr>
          <w:rFonts w:asciiTheme="minorHAnsi" w:hAnsiTheme="minorHAnsi" w:cstheme="minorHAnsi"/>
          <w:szCs w:val="24"/>
        </w:rPr>
      </w:pPr>
      <w:r w:rsidRPr="000F1B9A">
        <w:rPr>
          <w:rFonts w:asciiTheme="minorHAnsi" w:hAnsiTheme="minorHAnsi" w:cstheme="minorHAnsi"/>
          <w:szCs w:val="24"/>
        </w:rPr>
        <w:lastRenderedPageBreak/>
        <w:t>Consultees</w:t>
      </w:r>
      <w:bookmarkEnd w:id="37"/>
    </w:p>
    <w:p w:rsidRPr="000F1B9A" w:rsidR="000E3DAC" w:rsidP="000F1B9A" w:rsidRDefault="000E3DAC" w14:paraId="4D039E44" w14:textId="77777777">
      <w:pPr>
        <w:jc w:val="both"/>
        <w:rPr>
          <w:rFonts w:cstheme="minorHAnsi"/>
        </w:rPr>
      </w:pPr>
      <w:r w:rsidRPr="000F1B9A">
        <w:rPr>
          <w:rFonts w:cstheme="minorHAnsi"/>
        </w:rPr>
        <w:t xml:space="preserve">In Derbyshire, we will </w:t>
      </w:r>
      <w:bookmarkStart w:name="_Hlk81388049" w:id="38"/>
      <w:r w:rsidRPr="000F1B9A">
        <w:rPr>
          <w:rFonts w:cstheme="minorHAnsi"/>
        </w:rPr>
        <w:t>consult and engage:-</w:t>
      </w:r>
    </w:p>
    <w:p w:rsidRPr="000F1B9A" w:rsidR="000E3DAC" w:rsidP="00CC414F" w:rsidRDefault="000E3DAC" w14:paraId="1EDB6515" w14:textId="77777777">
      <w:pPr>
        <w:pStyle w:val="ListParagraph"/>
        <w:numPr>
          <w:ilvl w:val="0"/>
          <w:numId w:val="9"/>
        </w:numPr>
        <w:jc w:val="both"/>
        <w:rPr>
          <w:rFonts w:asciiTheme="minorHAnsi" w:hAnsiTheme="minorHAnsi" w:cstheme="minorHAnsi"/>
        </w:rPr>
      </w:pPr>
      <w:r w:rsidRPr="000F1B9A">
        <w:rPr>
          <w:rFonts w:asciiTheme="minorHAnsi" w:hAnsiTheme="minorHAnsi" w:cstheme="minorHAnsi"/>
        </w:rPr>
        <w:t xml:space="preserve">all partner agencies that are currently working, or could work, with the individual to stop the ASB and address the underlying causes; and </w:t>
      </w:r>
    </w:p>
    <w:p w:rsidRPr="000F1B9A" w:rsidR="000E3DAC" w:rsidP="00CC414F" w:rsidRDefault="000E3DAC" w14:paraId="61C189F4"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all partner agencies that are currently providing, or could provide, support for the victim. </w:t>
      </w:r>
    </w:p>
    <w:bookmarkEnd w:id="38"/>
    <w:p w:rsidRPr="000F1B9A" w:rsidR="000E3DAC" w:rsidP="000F1B9A" w:rsidRDefault="000E3DAC" w14:paraId="58D63FBD" w14:textId="77777777">
      <w:pPr>
        <w:jc w:val="both"/>
        <w:rPr>
          <w:rFonts w:cstheme="minorHAnsi"/>
        </w:rPr>
      </w:pPr>
    </w:p>
    <w:p w:rsidRPr="000F1B9A" w:rsidR="000E3DAC" w:rsidP="000F1B9A" w:rsidRDefault="000E3DAC" w14:paraId="2E58174B" w14:textId="137EE617">
      <w:pPr>
        <w:jc w:val="both"/>
        <w:rPr>
          <w:rFonts w:cstheme="minorHAnsi"/>
        </w:rPr>
      </w:pPr>
      <w:r w:rsidRPr="000F1B9A">
        <w:rPr>
          <w:rFonts w:cstheme="minorHAnsi"/>
        </w:rPr>
        <w:t xml:space="preserve">For children under the age of 18, there is a statutory requirement to consult the </w:t>
      </w:r>
      <w:hyperlink w:history="1" w:anchor="_Youth_Justice_Service">
        <w:r w:rsidRPr="000F1B9A">
          <w:rPr>
            <w:rStyle w:val="Hyperlink"/>
            <w:rFonts w:cstheme="minorHAnsi"/>
          </w:rPr>
          <w:t>Youth Justice Service (YJS)</w:t>
        </w:r>
      </w:hyperlink>
      <w:r w:rsidRPr="000F1B9A">
        <w:rPr>
          <w:rFonts w:cstheme="minorHAnsi"/>
        </w:rPr>
        <w:t>.</w:t>
      </w:r>
    </w:p>
    <w:p w:rsidRPr="000F1B9A" w:rsidR="000E3DAC" w:rsidP="000F1B9A" w:rsidRDefault="000E3DAC" w14:paraId="048265BA" w14:textId="77777777">
      <w:pPr>
        <w:jc w:val="both"/>
        <w:rPr>
          <w:rFonts w:cstheme="minorHAnsi"/>
          <w:color w:val="FF0000"/>
        </w:rPr>
      </w:pPr>
    </w:p>
    <w:p w:rsidRPr="000F1B9A" w:rsidR="000E3DAC" w:rsidP="000F1B9A" w:rsidRDefault="000E3DAC" w14:paraId="19853D01" w14:textId="6F23B699">
      <w:pPr>
        <w:jc w:val="both"/>
        <w:rPr>
          <w:rFonts w:cstheme="minorHAnsi"/>
          <w:color w:val="FF0000"/>
        </w:rPr>
      </w:pPr>
      <w:r w:rsidRPr="000F1B9A">
        <w:rPr>
          <w:rFonts w:cstheme="minorHAnsi"/>
        </w:rPr>
        <w:t xml:space="preserve">Partners who could be responsible for supervising positive requirements included within an injunction should be consulted at an early stage (See </w:t>
      </w:r>
      <w:hyperlink w:history="1" w:anchor="_Positive_Requirements">
        <w:r w:rsidRPr="000F1B9A">
          <w:rPr>
            <w:rStyle w:val="Hyperlink"/>
            <w:rFonts w:cstheme="minorHAnsi"/>
          </w:rPr>
          <w:t>Positive Requirements</w:t>
        </w:r>
      </w:hyperlink>
      <w:r w:rsidRPr="000F1B9A">
        <w:rPr>
          <w:rFonts w:cstheme="minorHAnsi"/>
        </w:rPr>
        <w:t>).</w:t>
      </w:r>
    </w:p>
    <w:p w:rsidRPr="000F1B9A" w:rsidR="000E3DAC" w:rsidP="000F1B9A" w:rsidRDefault="000E3DAC" w14:paraId="27821E31" w14:textId="77777777">
      <w:pPr>
        <w:jc w:val="both"/>
        <w:rPr>
          <w:rFonts w:cstheme="minorHAnsi"/>
        </w:rPr>
      </w:pPr>
    </w:p>
    <w:p w:rsidRPr="000F1B9A" w:rsidR="000E3DAC" w:rsidP="000F1B9A" w:rsidRDefault="000E3DAC" w14:paraId="45CCF493" w14:textId="77777777">
      <w:pPr>
        <w:jc w:val="both"/>
        <w:rPr>
          <w:rFonts w:cstheme="minorHAnsi"/>
        </w:rPr>
      </w:pPr>
      <w:r w:rsidRPr="000F1B9A">
        <w:rPr>
          <w:rFonts w:cstheme="minorHAnsi"/>
        </w:rPr>
        <w:t>The Lead Officer should consult with their organisation’s legal team for advice at an early stage.</w:t>
      </w:r>
    </w:p>
    <w:p w:rsidRPr="000F1B9A" w:rsidR="000E3DAC" w:rsidP="000F1B9A" w:rsidRDefault="000E3DAC" w14:paraId="62CF7CC6" w14:textId="77777777">
      <w:pPr>
        <w:jc w:val="both"/>
        <w:rPr>
          <w:rFonts w:cstheme="minorHAnsi"/>
        </w:rPr>
      </w:pPr>
    </w:p>
    <w:p w:rsidRPr="000F1B9A" w:rsidR="000E3DAC" w:rsidP="000F1B9A" w:rsidRDefault="000E3DAC" w14:paraId="4CF29BCF" w14:textId="654DC066">
      <w:pPr>
        <w:jc w:val="both"/>
        <w:rPr>
          <w:rFonts w:cstheme="minorHAnsi"/>
          <w:color w:val="538135" w:themeColor="accent6" w:themeShade="BF"/>
        </w:rPr>
      </w:pPr>
      <w:r w:rsidRPr="000F1B9A">
        <w:rPr>
          <w:rFonts w:cstheme="minorHAnsi"/>
        </w:rPr>
        <w:t xml:space="preserve">In situations where families are ‘struggling’ to manage a child’s behaviour that is having a negative impact on that child, then the Derby and Derbyshire Safeguarding Children Partnership </w:t>
      </w:r>
      <w:hyperlink w:history="1" r:id="rId19">
        <w:r w:rsidRPr="000F1B9A">
          <w:rPr>
            <w:rStyle w:val="Hyperlink"/>
            <w:rFonts w:cstheme="minorHAnsi"/>
          </w:rPr>
          <w:t>Threshold document</w:t>
        </w:r>
      </w:hyperlink>
      <w:r w:rsidRPr="000F1B9A">
        <w:rPr>
          <w:rStyle w:val="Hyperlink"/>
          <w:rFonts w:cstheme="minorHAnsi"/>
        </w:rPr>
        <w:t xml:space="preserve"> </w:t>
      </w:r>
      <w:r w:rsidRPr="000F1B9A">
        <w:rPr>
          <w:rFonts w:cstheme="minorHAnsi"/>
        </w:rPr>
        <w:t xml:space="preserve">will help identify the level of a child's needs and the appropriate level of intervention. Professionals can seek advice through Derbyshire Starting Point: 01629 535353 or, in Derby City, the Children's Services Professional Consultation Line: 07812 300329. Depending on the situation, it may be appropriate to make a referral through </w:t>
      </w:r>
      <w:hyperlink w:history="1" r:id="rId20">
        <w:r w:rsidRPr="000F1B9A">
          <w:rPr>
            <w:rStyle w:val="Hyperlink"/>
            <w:rFonts w:cstheme="minorHAnsi"/>
          </w:rPr>
          <w:t>Starting Point</w:t>
        </w:r>
      </w:hyperlink>
      <w:r w:rsidRPr="000F1B9A">
        <w:rPr>
          <w:rStyle w:val="Hyperlink"/>
          <w:rFonts w:cstheme="minorHAnsi"/>
        </w:rPr>
        <w:t xml:space="preserve"> </w:t>
      </w:r>
      <w:r w:rsidRPr="000F1B9A">
        <w:rPr>
          <w:rFonts w:cstheme="minorHAnsi"/>
        </w:rPr>
        <w:t xml:space="preserve">or </w:t>
      </w:r>
      <w:hyperlink w:history="1" r:id="rId21">
        <w:r w:rsidRPr="000F1B9A">
          <w:rPr>
            <w:rStyle w:val="Hyperlink"/>
            <w:rFonts w:cstheme="minorHAnsi"/>
          </w:rPr>
          <w:t>Derby Children’s Social Care Online Referral System</w:t>
        </w:r>
      </w:hyperlink>
      <w:r w:rsidRPr="000F1B9A">
        <w:rPr>
          <w:rStyle w:val="Hyperlink"/>
          <w:rFonts w:cstheme="minorHAnsi"/>
        </w:rPr>
        <w:t xml:space="preserve">. </w:t>
      </w:r>
    </w:p>
    <w:p w:rsidRPr="000F1B9A" w:rsidR="000E3DAC" w:rsidP="000F1B9A" w:rsidRDefault="000E3DAC" w14:paraId="125032E9" w14:textId="77777777">
      <w:pPr>
        <w:jc w:val="both"/>
        <w:rPr>
          <w:rFonts w:cstheme="minorHAnsi"/>
          <w:color w:val="538135" w:themeColor="accent6" w:themeShade="BF"/>
        </w:rPr>
      </w:pPr>
    </w:p>
    <w:p w:rsidRPr="000F1B9A" w:rsidR="000E3DAC" w:rsidP="000F1B9A" w:rsidRDefault="000E3DAC" w14:paraId="29BDDEE6" w14:textId="77777777">
      <w:pPr>
        <w:jc w:val="both"/>
        <w:rPr>
          <w:rFonts w:cstheme="minorHAnsi"/>
        </w:rPr>
      </w:pPr>
      <w:r w:rsidRPr="000F1B9A">
        <w:rPr>
          <w:rFonts w:cstheme="minorHAnsi"/>
        </w:rPr>
        <w:t xml:space="preserve">If there are concerns about the welfare or safety of a child or adult, immediate action should be taken, following your agency safeguarding policy. If you believe that a child or an adult is at immediate risk of harm, and in need of protection, then you should call the police immediately on 999. </w:t>
      </w:r>
    </w:p>
    <w:p w:rsidRPr="000F1B9A" w:rsidR="000E3DAC" w:rsidP="000F1B9A" w:rsidRDefault="000E3DAC" w14:paraId="741CF79E" w14:textId="77777777">
      <w:pPr>
        <w:jc w:val="both"/>
        <w:rPr>
          <w:rFonts w:cstheme="minorHAnsi"/>
          <w:color w:val="FF0000"/>
        </w:rPr>
      </w:pPr>
    </w:p>
    <w:p w:rsidRPr="000F1B9A" w:rsidR="000E3DAC" w:rsidP="000F1B9A" w:rsidRDefault="000E3DAC" w14:paraId="16544EFA" w14:textId="54A9410F">
      <w:pPr>
        <w:jc w:val="both"/>
        <w:rPr>
          <w:rFonts w:cstheme="minorHAnsi"/>
        </w:rPr>
      </w:pPr>
      <w:r w:rsidRPr="000F1B9A">
        <w:rPr>
          <w:rFonts w:cstheme="minorHAnsi"/>
        </w:rPr>
        <w:t xml:space="preserve">The circumstances under which various agencies should be consulted are detailed at </w:t>
      </w:r>
      <w:hyperlink w:history="1" w:anchor="_Appendix_B">
        <w:r w:rsidRPr="000F1B9A">
          <w:rPr>
            <w:rStyle w:val="Hyperlink"/>
            <w:rFonts w:cstheme="minorHAnsi"/>
          </w:rPr>
          <w:t>Appendix B</w:t>
        </w:r>
      </w:hyperlink>
      <w:r w:rsidRPr="000F1B9A">
        <w:rPr>
          <w:rFonts w:cstheme="minorHAnsi"/>
        </w:rPr>
        <w:t xml:space="preserve">. </w:t>
      </w:r>
    </w:p>
    <w:p w:rsidRPr="000F1B9A" w:rsidR="000E3DAC" w:rsidP="000F1B9A" w:rsidRDefault="000E3DAC" w14:paraId="3B6699EC" w14:textId="77777777">
      <w:pPr>
        <w:jc w:val="both"/>
        <w:rPr>
          <w:rFonts w:cstheme="minorHAnsi"/>
        </w:rPr>
      </w:pPr>
    </w:p>
    <w:p w:rsidRPr="000F1B9A" w:rsidR="000E3DAC" w:rsidP="000F1B9A" w:rsidRDefault="000E3DAC" w14:paraId="6A2BC90D" w14:textId="77777777">
      <w:pPr>
        <w:pStyle w:val="Heading2"/>
        <w:jc w:val="both"/>
        <w:rPr>
          <w:rFonts w:asciiTheme="minorHAnsi" w:hAnsiTheme="minorHAnsi" w:cstheme="minorHAnsi"/>
          <w:szCs w:val="24"/>
        </w:rPr>
      </w:pPr>
      <w:bookmarkStart w:name="_Toc195268305" w:id="39"/>
      <w:r w:rsidRPr="000F1B9A">
        <w:rPr>
          <w:rFonts w:asciiTheme="minorHAnsi" w:hAnsiTheme="minorHAnsi" w:cstheme="minorHAnsi"/>
          <w:szCs w:val="24"/>
        </w:rPr>
        <w:t>Consultation Process</w:t>
      </w:r>
      <w:bookmarkEnd w:id="39"/>
    </w:p>
    <w:p w:rsidRPr="000F1B9A" w:rsidR="000E3DAC" w:rsidP="000F1B9A" w:rsidRDefault="000E3DAC" w14:paraId="2CCCDB27" w14:textId="198FCD8A">
      <w:pPr>
        <w:jc w:val="both"/>
        <w:rPr>
          <w:rFonts w:cstheme="minorHAnsi"/>
        </w:rPr>
      </w:pPr>
      <w:r w:rsidRPr="000F1B9A">
        <w:rPr>
          <w:rFonts w:cstheme="minorHAnsi"/>
        </w:rPr>
        <w:t xml:space="preserve">There are specific processes for the statutory consultation with the </w:t>
      </w:r>
      <w:hyperlink w:history="1" w:anchor="_Youth_Justice_Service">
        <w:r w:rsidRPr="000F1B9A">
          <w:rPr>
            <w:rStyle w:val="Hyperlink"/>
            <w:rFonts w:cstheme="minorHAnsi"/>
          </w:rPr>
          <w:t>Youth Justice Service (YJS)</w:t>
        </w:r>
      </w:hyperlink>
      <w:r w:rsidRPr="000F1B9A">
        <w:rPr>
          <w:rFonts w:cstheme="minorHAnsi"/>
        </w:rPr>
        <w:t xml:space="preserve"> but for other partners the consultation could be by:-</w:t>
      </w:r>
    </w:p>
    <w:p w:rsidRPr="000F1B9A" w:rsidR="000E3DAC" w:rsidP="00CC414F" w:rsidRDefault="000E3DAC" w14:paraId="4A00426E"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Agenda item at the local ASB Solutions meeting </w:t>
      </w:r>
    </w:p>
    <w:p w:rsidRPr="000F1B9A" w:rsidR="000E3DAC" w:rsidP="00CC414F" w:rsidRDefault="000E3DAC" w14:paraId="070158F2"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Invitation to a Case Discussion Meeting</w:t>
      </w:r>
    </w:p>
    <w:p w:rsidRPr="000F1B9A" w:rsidR="000E3DAC" w:rsidP="00CC414F" w:rsidRDefault="000E3DAC" w14:paraId="59BDED5E" w14:textId="1E74B019">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Partner Consultation Form (See </w:t>
      </w:r>
      <w:hyperlink w:history="1" w:anchor="_Appendix_C">
        <w:r w:rsidRPr="000F1B9A">
          <w:rPr>
            <w:rStyle w:val="Hyperlink"/>
            <w:rFonts w:asciiTheme="minorHAnsi" w:hAnsiTheme="minorHAnsi" w:eastAsiaTheme="minorEastAsia" w:cstheme="minorHAnsi"/>
          </w:rPr>
          <w:t>Appendix C</w:t>
        </w:r>
      </w:hyperlink>
      <w:r w:rsidRPr="000F1B9A">
        <w:rPr>
          <w:rFonts w:asciiTheme="minorHAnsi" w:hAnsiTheme="minorHAnsi" w:cstheme="minorHAnsi"/>
        </w:rPr>
        <w:t>)</w:t>
      </w:r>
    </w:p>
    <w:p w:rsidRPr="000F1B9A" w:rsidR="000E3DAC" w:rsidP="00CC414F" w:rsidRDefault="000E3DAC" w14:paraId="6648047D"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 xml:space="preserve">Email </w:t>
      </w:r>
    </w:p>
    <w:p w:rsidRPr="000F1B9A" w:rsidR="000E3DAC" w:rsidP="00CC414F" w:rsidRDefault="000E3DAC" w14:paraId="73E12B57" w14:textId="77777777">
      <w:pPr>
        <w:pStyle w:val="ListParagraph"/>
        <w:numPr>
          <w:ilvl w:val="0"/>
          <w:numId w:val="4"/>
        </w:numPr>
        <w:jc w:val="both"/>
        <w:rPr>
          <w:rFonts w:asciiTheme="minorHAnsi" w:hAnsiTheme="minorHAnsi" w:cstheme="minorHAnsi"/>
        </w:rPr>
      </w:pPr>
      <w:r w:rsidRPr="000F1B9A">
        <w:rPr>
          <w:rFonts w:asciiTheme="minorHAnsi" w:hAnsiTheme="minorHAnsi" w:cstheme="minorHAnsi"/>
        </w:rPr>
        <w:t>Telephone conversation.</w:t>
      </w:r>
    </w:p>
    <w:p w:rsidRPr="000F1B9A" w:rsidR="000E3DAC" w:rsidP="000F1B9A" w:rsidRDefault="000E3DAC" w14:paraId="1B7495C0" w14:textId="77777777">
      <w:pPr>
        <w:jc w:val="both"/>
        <w:rPr>
          <w:rFonts w:cstheme="minorHAnsi"/>
        </w:rPr>
      </w:pPr>
    </w:p>
    <w:p w:rsidRPr="000F1B9A" w:rsidR="000E3DAC" w:rsidP="000F1B9A" w:rsidRDefault="000E3DAC" w14:paraId="5DF4C85B" w14:textId="77777777">
      <w:pPr>
        <w:jc w:val="both"/>
        <w:rPr>
          <w:rFonts w:cstheme="minorHAnsi"/>
        </w:rPr>
      </w:pPr>
      <w:r w:rsidRPr="000F1B9A">
        <w:rPr>
          <w:rFonts w:cstheme="minorHAnsi"/>
        </w:rPr>
        <w:t>Partner agencies should engage with the consultation process and respond, as soon as possible, to meet the timescales determined by the court process.</w:t>
      </w:r>
    </w:p>
    <w:p w:rsidRPr="000F1B9A" w:rsidR="000E3DAC" w:rsidP="000F1B9A" w:rsidRDefault="000E3DAC" w14:paraId="12B73CA7" w14:textId="77777777">
      <w:pPr>
        <w:jc w:val="both"/>
        <w:rPr>
          <w:rFonts w:cstheme="minorHAnsi"/>
        </w:rPr>
      </w:pPr>
    </w:p>
    <w:p w:rsidRPr="000F1B9A" w:rsidR="000E3DAC" w:rsidP="000F1B9A" w:rsidRDefault="000E3DAC" w14:paraId="1A9E943C" w14:textId="43F9F291">
      <w:pPr>
        <w:jc w:val="both"/>
        <w:rPr>
          <w:rFonts w:cstheme="minorHAnsi"/>
        </w:rPr>
      </w:pPr>
      <w:r w:rsidRPr="000F1B9A">
        <w:rPr>
          <w:rFonts w:cstheme="minorHAnsi"/>
        </w:rPr>
        <w:t xml:space="preserve">If there is a need to establish whether a child is known to Children’s Services, this can be checked through the Starting Point Professional Consultation and Advice Line – </w:t>
      </w:r>
      <w:hyperlink w:history="1" r:id="rId22">
        <w:r w:rsidRPr="000F1B9A">
          <w:rPr>
            <w:rStyle w:val="Hyperlink"/>
            <w:rFonts w:cstheme="minorHAnsi"/>
          </w:rPr>
          <w:t>information.startingpoint@derbyshire.gov.uk</w:t>
        </w:r>
      </w:hyperlink>
      <w:r w:rsidRPr="001C474E">
        <w:rPr>
          <w:rStyle w:val="Hyperlink"/>
          <w:rFonts w:cstheme="minorHAnsi"/>
          <w:color w:val="auto"/>
          <w:u w:val="none"/>
        </w:rPr>
        <w:t xml:space="preserve"> or </w:t>
      </w:r>
      <w:r w:rsidRPr="000F1B9A">
        <w:rPr>
          <w:rFonts w:cstheme="minorHAnsi"/>
        </w:rPr>
        <w:t>01629 535353</w:t>
      </w:r>
      <w:r w:rsidRPr="000F1B9A">
        <w:rPr>
          <w:rFonts w:cstheme="minorHAnsi"/>
          <w:color w:val="7030A0"/>
        </w:rPr>
        <w:t xml:space="preserve"> </w:t>
      </w:r>
      <w:r w:rsidRPr="000F1B9A">
        <w:rPr>
          <w:rFonts w:cstheme="minorHAnsi"/>
        </w:rPr>
        <w:t>or Derby City’s Initial Response Team on 01332 641172.</w:t>
      </w:r>
    </w:p>
    <w:p w:rsidRPr="000F1B9A" w:rsidR="000E3DAC" w:rsidP="000F1B9A" w:rsidRDefault="000E3DAC" w14:paraId="50A972CD" w14:textId="77777777">
      <w:pPr>
        <w:jc w:val="both"/>
        <w:rPr>
          <w:rFonts w:cstheme="minorHAnsi"/>
          <w:color w:val="538135" w:themeColor="accent6" w:themeShade="BF"/>
        </w:rPr>
      </w:pPr>
    </w:p>
    <w:p w:rsidRPr="000F1B9A" w:rsidR="000E3DAC" w:rsidP="000F1B9A" w:rsidRDefault="000E3DAC" w14:paraId="0FA5F45F" w14:textId="77777777">
      <w:pPr>
        <w:pStyle w:val="Heading2"/>
        <w:jc w:val="both"/>
        <w:rPr>
          <w:rFonts w:asciiTheme="minorHAnsi" w:hAnsiTheme="minorHAnsi" w:cstheme="minorHAnsi"/>
          <w:b w:val="0"/>
          <w:bCs/>
          <w:i/>
          <w:iCs w:val="0"/>
          <w:szCs w:val="24"/>
        </w:rPr>
      </w:pPr>
      <w:bookmarkStart w:name="_Youth_Justice_Service" w:id="40"/>
      <w:bookmarkStart w:name="_Ref80695439" w:id="41"/>
      <w:bookmarkStart w:name="_Toc195268306" w:id="42"/>
      <w:bookmarkEnd w:id="40"/>
      <w:r w:rsidRPr="000F1B9A">
        <w:rPr>
          <w:rFonts w:asciiTheme="minorHAnsi" w:hAnsiTheme="minorHAnsi" w:cstheme="minorHAnsi"/>
          <w:szCs w:val="24"/>
        </w:rPr>
        <w:t>Youth Justice Service (YJS)</w:t>
      </w:r>
      <w:bookmarkEnd w:id="41"/>
      <w:bookmarkEnd w:id="42"/>
    </w:p>
    <w:p w:rsidRPr="000F1B9A" w:rsidR="000E3DAC" w:rsidP="000F1B9A" w:rsidRDefault="000E3DAC" w14:paraId="6C9CA871" w14:textId="77777777">
      <w:pPr>
        <w:jc w:val="both"/>
        <w:rPr>
          <w:rFonts w:cstheme="minorHAnsi"/>
        </w:rPr>
      </w:pPr>
      <w:r w:rsidRPr="000F1B9A">
        <w:rPr>
          <w:rFonts w:cstheme="minorHAnsi"/>
        </w:rPr>
        <w:t>Where an injunction is being considered for a child, the local YJS must be consulted, as early as possible, to check whether they have any relevant information and to ensure they do not take, or propose, conflicting action.</w:t>
      </w:r>
    </w:p>
    <w:p w:rsidRPr="000F1B9A" w:rsidR="000E3DAC" w:rsidP="000F1B9A" w:rsidRDefault="000E3DAC" w14:paraId="50F6DF46" w14:textId="77777777">
      <w:pPr>
        <w:jc w:val="both"/>
        <w:rPr>
          <w:rFonts w:cstheme="minorHAnsi"/>
        </w:rPr>
      </w:pPr>
    </w:p>
    <w:p w:rsidRPr="000F1B9A" w:rsidR="000E3DAC" w:rsidP="000F1B9A" w:rsidRDefault="000E3DAC" w14:paraId="29E073BF" w14:textId="77777777">
      <w:pPr>
        <w:jc w:val="both"/>
        <w:rPr>
          <w:rFonts w:cstheme="minorHAnsi"/>
        </w:rPr>
      </w:pPr>
      <w:r w:rsidRPr="000F1B9A">
        <w:rPr>
          <w:rFonts w:cstheme="minorHAnsi"/>
        </w:rPr>
        <w:t xml:space="preserve">The only exception to this is for a ‘without notice’ application’ but, if the case is adjourned, then the requirement to consult the YJS remains.  For urgent injunctions, it remains local good practice to at least notify the YJS of the ‘without notice’ application, so the YJS Court Officer is aware.  </w:t>
      </w:r>
    </w:p>
    <w:p w:rsidRPr="000F1B9A" w:rsidR="000E3DAC" w:rsidP="000F1B9A" w:rsidRDefault="000E3DAC" w14:paraId="22C52EC5" w14:textId="77777777">
      <w:pPr>
        <w:jc w:val="both"/>
        <w:rPr>
          <w:rFonts w:cstheme="minorHAnsi"/>
        </w:rPr>
      </w:pPr>
    </w:p>
    <w:p w:rsidRPr="000F1B9A" w:rsidR="000E3DAC" w:rsidP="000F1B9A" w:rsidRDefault="000E3DAC" w14:paraId="01A000E1" w14:textId="77777777">
      <w:pPr>
        <w:jc w:val="both"/>
        <w:rPr>
          <w:rFonts w:cstheme="minorHAnsi"/>
        </w:rPr>
      </w:pPr>
      <w:r w:rsidRPr="000F1B9A">
        <w:rPr>
          <w:rFonts w:cstheme="minorHAnsi"/>
        </w:rPr>
        <w:t xml:space="preserve">The statutory requirement for consultation does not mean that the YJS must agree to the application, rather that they are aware of the proposed application and given the opportunity to comment.  </w:t>
      </w:r>
    </w:p>
    <w:p w:rsidRPr="000F1B9A" w:rsidR="000E3DAC" w:rsidP="000F1B9A" w:rsidRDefault="000E3DAC" w14:paraId="724E6BE3" w14:textId="77777777">
      <w:pPr>
        <w:jc w:val="both"/>
        <w:rPr>
          <w:rFonts w:cstheme="minorHAnsi"/>
        </w:rPr>
      </w:pPr>
    </w:p>
    <w:p w:rsidRPr="000F1B9A" w:rsidR="000E3DAC" w:rsidP="000F1B9A" w:rsidRDefault="000E3DAC" w14:paraId="458DCD7D" w14:textId="77777777">
      <w:pPr>
        <w:jc w:val="both"/>
        <w:rPr>
          <w:rFonts w:cstheme="minorHAnsi"/>
        </w:rPr>
      </w:pPr>
      <w:r w:rsidRPr="000F1B9A">
        <w:rPr>
          <w:rFonts w:cstheme="minorHAnsi"/>
        </w:rPr>
        <w:t>Lead Officer must invite the YJS to the multi-agency Case Discussion, so that:-</w:t>
      </w:r>
    </w:p>
    <w:p w:rsidRPr="000F1B9A" w:rsidR="000E3DAC" w:rsidP="00CC414F" w:rsidRDefault="000E3DAC" w14:paraId="6C111AAF" w14:textId="77777777">
      <w:pPr>
        <w:pStyle w:val="ListParagraph"/>
        <w:numPr>
          <w:ilvl w:val="0"/>
          <w:numId w:val="11"/>
        </w:numPr>
        <w:jc w:val="both"/>
        <w:rPr>
          <w:rFonts w:asciiTheme="minorHAnsi" w:hAnsiTheme="minorHAnsi" w:cstheme="minorHAnsi"/>
        </w:rPr>
      </w:pPr>
      <w:r w:rsidRPr="000F1B9A">
        <w:rPr>
          <w:rFonts w:asciiTheme="minorHAnsi" w:hAnsiTheme="minorHAnsi" w:cstheme="minorHAnsi"/>
        </w:rPr>
        <w:t>They are aware of the ASB from the victim and child’s perspective.</w:t>
      </w:r>
    </w:p>
    <w:p w:rsidRPr="000F1B9A" w:rsidR="000E3DAC" w:rsidP="00CC414F" w:rsidRDefault="000E3DAC" w14:paraId="6739A974" w14:textId="77777777">
      <w:pPr>
        <w:pStyle w:val="ListParagraph"/>
        <w:numPr>
          <w:ilvl w:val="0"/>
          <w:numId w:val="11"/>
        </w:numPr>
        <w:jc w:val="both"/>
        <w:rPr>
          <w:rFonts w:asciiTheme="minorHAnsi" w:hAnsiTheme="minorHAnsi" w:cstheme="minorHAnsi"/>
        </w:rPr>
      </w:pPr>
      <w:r w:rsidRPr="000F1B9A">
        <w:rPr>
          <w:rFonts w:asciiTheme="minorHAnsi" w:hAnsiTheme="minorHAnsi" w:cstheme="minorHAnsi"/>
        </w:rPr>
        <w:t>They can share information about the child, if they are, or have previously been, supervised by the YJS.</w:t>
      </w:r>
    </w:p>
    <w:p w:rsidRPr="000F1B9A" w:rsidR="000E3DAC" w:rsidP="00CC414F" w:rsidRDefault="000E3DAC" w14:paraId="2A26A6FA" w14:textId="77777777">
      <w:pPr>
        <w:pStyle w:val="ListParagraph"/>
        <w:numPr>
          <w:ilvl w:val="0"/>
          <w:numId w:val="11"/>
        </w:numPr>
        <w:jc w:val="both"/>
        <w:rPr>
          <w:rFonts w:asciiTheme="minorHAnsi" w:hAnsiTheme="minorHAnsi" w:cstheme="minorHAnsi"/>
        </w:rPr>
      </w:pPr>
      <w:r w:rsidRPr="000F1B9A">
        <w:rPr>
          <w:rFonts w:asciiTheme="minorHAnsi" w:hAnsiTheme="minorHAnsi" w:cstheme="minorHAnsi"/>
        </w:rPr>
        <w:t>They are satisfied that all the pre-court and voluntary options have been exhausted.</w:t>
      </w:r>
    </w:p>
    <w:p w:rsidRPr="000F1B9A" w:rsidR="000E3DAC" w:rsidP="00CC414F" w:rsidRDefault="000E3DAC" w14:paraId="27E08483" w14:textId="77777777">
      <w:pPr>
        <w:pStyle w:val="ListParagraph"/>
        <w:numPr>
          <w:ilvl w:val="0"/>
          <w:numId w:val="11"/>
        </w:numPr>
        <w:jc w:val="both"/>
        <w:rPr>
          <w:rFonts w:asciiTheme="minorHAnsi" w:hAnsiTheme="minorHAnsi" w:cstheme="minorHAnsi"/>
        </w:rPr>
      </w:pPr>
      <w:r w:rsidRPr="000F1B9A">
        <w:rPr>
          <w:rFonts w:asciiTheme="minorHAnsi" w:hAnsiTheme="minorHAnsi" w:cstheme="minorHAnsi"/>
        </w:rPr>
        <w:t>They can advise on relevant prohibitions and positive requirements.</w:t>
      </w:r>
    </w:p>
    <w:p w:rsidRPr="000F1B9A" w:rsidR="000E3DAC" w:rsidP="000F1B9A" w:rsidRDefault="000E3DAC" w14:paraId="6B485833" w14:textId="77777777">
      <w:pPr>
        <w:jc w:val="both"/>
        <w:rPr>
          <w:rFonts w:cstheme="minorHAnsi"/>
        </w:rPr>
      </w:pPr>
    </w:p>
    <w:p w:rsidRPr="000F1B9A" w:rsidR="000E3DAC" w:rsidP="000F1B9A" w:rsidRDefault="000E3DAC" w14:paraId="516C88B9" w14:textId="0AF67DA2">
      <w:pPr>
        <w:jc w:val="both"/>
        <w:rPr>
          <w:rFonts w:cstheme="minorHAnsi"/>
        </w:rPr>
      </w:pPr>
      <w:r w:rsidRPr="000F1B9A">
        <w:rPr>
          <w:rFonts w:cstheme="minorHAnsi"/>
        </w:rPr>
        <w:t xml:space="preserve">The consultation process must be formalised through the YJS Consultation Form (See </w:t>
      </w:r>
      <w:hyperlink w:history="1" w:anchor="_Appendix_D">
        <w:r w:rsidRPr="000F1B9A">
          <w:rPr>
            <w:rStyle w:val="Hyperlink"/>
            <w:rFonts w:cstheme="minorHAnsi"/>
          </w:rPr>
          <w:t>Appendix D</w:t>
        </w:r>
      </w:hyperlink>
      <w:r w:rsidRPr="000F1B9A">
        <w:rPr>
          <w:rFonts w:cstheme="minorHAnsi"/>
        </w:rPr>
        <w:t xml:space="preserve">).  </w:t>
      </w:r>
    </w:p>
    <w:p w:rsidRPr="000F1B9A" w:rsidR="000E3DAC" w:rsidP="00CC414F" w:rsidRDefault="000E3DAC" w14:paraId="4BC60623" w14:textId="4CF12523">
      <w:pPr>
        <w:pStyle w:val="ListParagraph"/>
        <w:numPr>
          <w:ilvl w:val="0"/>
          <w:numId w:val="12"/>
        </w:numPr>
        <w:jc w:val="both"/>
        <w:rPr>
          <w:rFonts w:asciiTheme="minorHAnsi" w:hAnsiTheme="minorHAnsi" w:cstheme="minorHAnsi"/>
        </w:rPr>
      </w:pPr>
      <w:r w:rsidRPr="000F1B9A">
        <w:rPr>
          <w:rFonts w:asciiTheme="minorHAnsi" w:hAnsiTheme="minorHAnsi" w:cstheme="minorHAnsi"/>
        </w:rPr>
        <w:t xml:space="preserve">For children in Derby City, the Lead Officer must email the YJS Consultation Form to </w:t>
      </w:r>
      <w:hyperlink w:history="1" r:id="rId23">
        <w:r w:rsidRPr="000F1B9A">
          <w:rPr>
            <w:rStyle w:val="Hyperlink"/>
            <w:rFonts w:asciiTheme="minorHAnsi" w:hAnsiTheme="minorHAnsi" w:eastAsiaTheme="minorEastAsia" w:cstheme="minorHAnsi"/>
          </w:rPr>
          <w:t>DerbyYOT@derby.gov.uk</w:t>
        </w:r>
      </w:hyperlink>
      <w:r w:rsidRPr="000F1B9A">
        <w:rPr>
          <w:rFonts w:asciiTheme="minorHAnsi" w:hAnsiTheme="minorHAnsi" w:cstheme="minorHAnsi"/>
        </w:rPr>
        <w:t xml:space="preserve"> and then contact Derby YJS Duty Team on 01332 642444 to make them aware of the YJS Consultation Form that has been sent.</w:t>
      </w:r>
    </w:p>
    <w:p w:rsidRPr="000F1B9A" w:rsidR="000E3DAC" w:rsidP="00CC414F" w:rsidRDefault="000E3DAC" w14:paraId="06E639E5" w14:textId="2C8462EA">
      <w:pPr>
        <w:pStyle w:val="ListParagraph"/>
        <w:numPr>
          <w:ilvl w:val="0"/>
          <w:numId w:val="12"/>
        </w:numPr>
        <w:jc w:val="both"/>
        <w:rPr>
          <w:rFonts w:asciiTheme="minorHAnsi" w:hAnsiTheme="minorHAnsi" w:cstheme="minorHAnsi"/>
        </w:rPr>
      </w:pPr>
      <w:r w:rsidRPr="000F1B9A">
        <w:rPr>
          <w:rFonts w:asciiTheme="minorHAnsi" w:hAnsiTheme="minorHAnsi" w:cstheme="minorHAnsi"/>
        </w:rPr>
        <w:t>For children in Derbyshire, the Lead Officer must email the YJS Consultation Form to</w:t>
      </w:r>
      <w:r w:rsidRPr="000F1B9A">
        <w:rPr>
          <w:rFonts w:asciiTheme="minorHAnsi" w:hAnsiTheme="minorHAnsi" w:cstheme="minorHAnsi"/>
          <w:color w:val="00B0F0"/>
        </w:rPr>
        <w:t xml:space="preserve"> </w:t>
      </w:r>
      <w:hyperlink w:history="1" r:id="rId24">
        <w:r w:rsidRPr="000F1B9A">
          <w:rPr>
            <w:rStyle w:val="Hyperlink"/>
            <w:rFonts w:asciiTheme="minorHAnsi" w:hAnsiTheme="minorHAnsi" w:eastAsiaTheme="minorEastAsia" w:cstheme="minorHAnsi"/>
          </w:rPr>
          <w:t>GrpDerbyshire-Yot-SouthEast@derbyshire.gov.uk</w:t>
        </w:r>
      </w:hyperlink>
    </w:p>
    <w:p w:rsidRPr="000F1B9A" w:rsidR="000E3DAC" w:rsidP="000F1B9A" w:rsidRDefault="000E3DAC" w14:paraId="4947BD1D" w14:textId="77777777">
      <w:pPr>
        <w:pStyle w:val="ListParagraph"/>
        <w:jc w:val="both"/>
        <w:rPr>
          <w:rFonts w:asciiTheme="minorHAnsi" w:hAnsiTheme="minorHAnsi" w:cstheme="minorHAnsi"/>
          <w:color w:val="00B0F0"/>
        </w:rPr>
      </w:pPr>
    </w:p>
    <w:p w:rsidRPr="000F1B9A" w:rsidR="000E3DAC" w:rsidP="000F1B9A" w:rsidRDefault="000E3DAC" w14:paraId="602EE0D8" w14:textId="77777777">
      <w:pPr>
        <w:jc w:val="both"/>
        <w:rPr>
          <w:rFonts w:cstheme="minorHAnsi"/>
          <w:color w:val="FF0000"/>
        </w:rPr>
      </w:pPr>
      <w:r w:rsidRPr="000F1B9A">
        <w:rPr>
          <w:rFonts w:cstheme="minorHAnsi"/>
        </w:rPr>
        <w:t>The YJS Consultation Form should be pre-populated with the following information:-</w:t>
      </w:r>
    </w:p>
    <w:p w:rsidRPr="000F1B9A" w:rsidR="000E3DAC" w:rsidP="00CC414F" w:rsidRDefault="000E3DAC" w14:paraId="01749A1C" w14:textId="77777777">
      <w:pPr>
        <w:numPr>
          <w:ilvl w:val="0"/>
          <w:numId w:val="10"/>
        </w:numPr>
        <w:jc w:val="both"/>
        <w:rPr>
          <w:rFonts w:cstheme="minorHAnsi"/>
        </w:rPr>
      </w:pPr>
      <w:r w:rsidRPr="000F1B9A">
        <w:rPr>
          <w:rFonts w:cstheme="minorHAnsi"/>
        </w:rPr>
        <w:t>Details of the child</w:t>
      </w:r>
    </w:p>
    <w:p w:rsidRPr="000F1B9A" w:rsidR="000E3DAC" w:rsidP="00CC414F" w:rsidRDefault="000E3DAC" w14:paraId="7148DD44" w14:textId="77777777">
      <w:pPr>
        <w:numPr>
          <w:ilvl w:val="0"/>
          <w:numId w:val="10"/>
        </w:numPr>
        <w:jc w:val="both"/>
        <w:rPr>
          <w:rFonts w:cstheme="minorHAnsi"/>
        </w:rPr>
      </w:pPr>
      <w:r w:rsidRPr="000F1B9A">
        <w:rPr>
          <w:rFonts w:cstheme="minorHAnsi"/>
        </w:rPr>
        <w:t>Court date and time</w:t>
      </w:r>
    </w:p>
    <w:p w:rsidRPr="000F1B9A" w:rsidR="000E3DAC" w:rsidP="00CC414F" w:rsidRDefault="000E3DAC" w14:paraId="135D6348" w14:textId="77777777">
      <w:pPr>
        <w:numPr>
          <w:ilvl w:val="0"/>
          <w:numId w:val="10"/>
        </w:numPr>
        <w:jc w:val="both"/>
        <w:rPr>
          <w:rFonts w:cstheme="minorHAnsi"/>
        </w:rPr>
      </w:pPr>
      <w:r w:rsidRPr="000F1B9A">
        <w:rPr>
          <w:rFonts w:cstheme="minorHAnsi"/>
        </w:rPr>
        <w:t>Details of the alleged incidents</w:t>
      </w:r>
    </w:p>
    <w:p w:rsidRPr="000F1B9A" w:rsidR="000E3DAC" w:rsidP="00CC414F" w:rsidRDefault="000E3DAC" w14:paraId="00B67DA1" w14:textId="77777777">
      <w:pPr>
        <w:numPr>
          <w:ilvl w:val="0"/>
          <w:numId w:val="10"/>
        </w:numPr>
        <w:jc w:val="both"/>
        <w:rPr>
          <w:rFonts w:cstheme="minorHAnsi"/>
        </w:rPr>
      </w:pPr>
      <w:r w:rsidRPr="000F1B9A">
        <w:rPr>
          <w:rFonts w:cstheme="minorHAnsi"/>
        </w:rPr>
        <w:t>Details of previous interventions</w:t>
      </w:r>
    </w:p>
    <w:p w:rsidRPr="000F1B9A" w:rsidR="000E3DAC" w:rsidP="00CC414F" w:rsidRDefault="000E3DAC" w14:paraId="73FE2D00" w14:textId="77777777">
      <w:pPr>
        <w:numPr>
          <w:ilvl w:val="0"/>
          <w:numId w:val="10"/>
        </w:numPr>
        <w:jc w:val="both"/>
        <w:rPr>
          <w:rFonts w:cstheme="minorHAnsi"/>
        </w:rPr>
      </w:pPr>
      <w:r w:rsidRPr="000F1B9A">
        <w:rPr>
          <w:rFonts w:cstheme="minorHAnsi"/>
        </w:rPr>
        <w:t>Rationale for an injunction application, demonstrating how any previous concerns expressed by the YJS have been addressed/considered</w:t>
      </w:r>
    </w:p>
    <w:p w:rsidRPr="000F1B9A" w:rsidR="000E3DAC" w:rsidP="00CC414F" w:rsidRDefault="000E3DAC" w14:paraId="79115CF2" w14:textId="77777777">
      <w:pPr>
        <w:numPr>
          <w:ilvl w:val="0"/>
          <w:numId w:val="10"/>
        </w:numPr>
        <w:jc w:val="both"/>
        <w:rPr>
          <w:rFonts w:cstheme="minorHAnsi"/>
        </w:rPr>
      </w:pPr>
      <w:r w:rsidRPr="000F1B9A">
        <w:rPr>
          <w:rFonts w:cstheme="minorHAnsi"/>
        </w:rPr>
        <w:t>Proposed injunction prohibitions and requirements.</w:t>
      </w:r>
    </w:p>
    <w:p w:rsidRPr="000F1B9A" w:rsidR="000E3DAC" w:rsidP="000F1B9A" w:rsidRDefault="000E3DAC" w14:paraId="7361B2EB" w14:textId="77777777">
      <w:pPr>
        <w:jc w:val="both"/>
        <w:rPr>
          <w:rFonts w:cstheme="minorHAnsi"/>
        </w:rPr>
      </w:pPr>
    </w:p>
    <w:p w:rsidRPr="000F1B9A" w:rsidR="000E3DAC" w:rsidP="000F1B9A" w:rsidRDefault="000E3DAC" w14:paraId="7B9C1450" w14:textId="77777777">
      <w:pPr>
        <w:jc w:val="both"/>
        <w:rPr>
          <w:rFonts w:cstheme="minorHAnsi"/>
        </w:rPr>
      </w:pPr>
      <w:r w:rsidRPr="000F1B9A">
        <w:rPr>
          <w:rFonts w:cstheme="minorHAnsi"/>
        </w:rPr>
        <w:t>It is good practice to telephone the YJS to alert them of the request and advise them of the timescales involved.</w:t>
      </w:r>
    </w:p>
    <w:p w:rsidRPr="000F1B9A" w:rsidR="000E3DAC" w:rsidP="000F1B9A" w:rsidRDefault="000E3DAC" w14:paraId="2DC44A68" w14:textId="77777777">
      <w:pPr>
        <w:jc w:val="both"/>
        <w:rPr>
          <w:rFonts w:cstheme="minorHAnsi"/>
          <w:color w:val="FF0000"/>
        </w:rPr>
      </w:pPr>
    </w:p>
    <w:p w:rsidRPr="000F1B9A" w:rsidR="000E3DAC" w:rsidP="000F1B9A" w:rsidRDefault="000E3DAC" w14:paraId="5E674FAC" w14:textId="77777777">
      <w:pPr>
        <w:jc w:val="both"/>
        <w:rPr>
          <w:rFonts w:cstheme="minorHAnsi"/>
        </w:rPr>
      </w:pPr>
      <w:r w:rsidRPr="000F1B9A">
        <w:rPr>
          <w:rFonts w:cstheme="minorHAnsi"/>
        </w:rPr>
        <w:t xml:space="preserve">The YJS must consider their response and record their information and recommendations, relating to the child, on the YJS Consultation Form and return it to the Lead Officer within the required timescales.  This will usually be based on their existing knowledge of the child, but where the child </w:t>
      </w:r>
      <w:r w:rsidRPr="000F1B9A">
        <w:rPr>
          <w:rFonts w:cstheme="minorHAnsi"/>
        </w:rPr>
        <w:lastRenderedPageBreak/>
        <w:t>is not known to the YJS, the YJS may require additional time to meet the child and their parent/carer to conduct an assessment of the child’s needs and family circumstances, particularly if considering positive requirements.</w:t>
      </w:r>
    </w:p>
    <w:p w:rsidRPr="000F1B9A" w:rsidR="000E3DAC" w:rsidP="000F1B9A" w:rsidRDefault="000E3DAC" w14:paraId="3C6855CC" w14:textId="77777777">
      <w:pPr>
        <w:jc w:val="both"/>
        <w:rPr>
          <w:rFonts w:cstheme="minorHAnsi"/>
        </w:rPr>
      </w:pPr>
    </w:p>
    <w:p w:rsidRPr="000F1B9A" w:rsidR="000E3DAC" w:rsidP="000F1B9A" w:rsidRDefault="000E3DAC" w14:paraId="09B0448F" w14:textId="77777777">
      <w:pPr>
        <w:jc w:val="both"/>
        <w:rPr>
          <w:rFonts w:cstheme="minorHAnsi"/>
        </w:rPr>
      </w:pPr>
      <w:r w:rsidRPr="000F1B9A">
        <w:rPr>
          <w:rFonts w:cstheme="minorHAnsi"/>
        </w:rPr>
        <w:t>Based on their knowledge, and assessment, of the child, the YJS will give their recommendations as to the appropriate prohibitions and positive requirements necessary to stop the ASB and protect the victims/community.</w:t>
      </w:r>
    </w:p>
    <w:p w:rsidRPr="000F1B9A" w:rsidR="000E3DAC" w:rsidP="000F1B9A" w:rsidRDefault="000E3DAC" w14:paraId="4A42E66F" w14:textId="77777777">
      <w:pPr>
        <w:jc w:val="both"/>
        <w:rPr>
          <w:rFonts w:cstheme="minorHAnsi"/>
        </w:rPr>
      </w:pPr>
    </w:p>
    <w:p w:rsidRPr="000F1B9A" w:rsidR="000E3DAC" w:rsidP="000F1B9A" w:rsidRDefault="000E3DAC" w14:paraId="038F0AEB" w14:textId="77777777">
      <w:pPr>
        <w:jc w:val="both"/>
        <w:rPr>
          <w:rFonts w:cstheme="minorHAnsi"/>
        </w:rPr>
      </w:pPr>
      <w:r w:rsidRPr="000F1B9A">
        <w:rPr>
          <w:rFonts w:cstheme="minorHAnsi"/>
        </w:rPr>
        <w:t>Details of the contact with the YJS (including date and time) and the completed YJS Consultation Form must be included in the file of evidence submitted to the Legal Officer, compiling the injunction application.  This will provide:-</w:t>
      </w:r>
    </w:p>
    <w:p w:rsidRPr="000F1B9A" w:rsidR="000E3DAC" w:rsidP="00CC414F" w:rsidRDefault="000E3DAC" w14:paraId="21A27DA3" w14:textId="77777777">
      <w:pPr>
        <w:numPr>
          <w:ilvl w:val="0"/>
          <w:numId w:val="13"/>
        </w:numPr>
        <w:jc w:val="both"/>
        <w:rPr>
          <w:rFonts w:cstheme="minorHAnsi"/>
        </w:rPr>
      </w:pPr>
      <w:r w:rsidRPr="000F1B9A">
        <w:rPr>
          <w:rFonts w:cstheme="minorHAnsi"/>
        </w:rPr>
        <w:t>Confirmation that the YJS has been consulted regarding the injunction.</w:t>
      </w:r>
    </w:p>
    <w:p w:rsidRPr="000F1B9A" w:rsidR="000E3DAC" w:rsidP="00CC414F" w:rsidRDefault="000E3DAC" w14:paraId="71BAACC1" w14:textId="77777777">
      <w:pPr>
        <w:numPr>
          <w:ilvl w:val="0"/>
          <w:numId w:val="14"/>
        </w:numPr>
        <w:jc w:val="both"/>
        <w:rPr>
          <w:rFonts w:cstheme="minorHAnsi"/>
        </w:rPr>
      </w:pPr>
      <w:r w:rsidRPr="000F1B9A">
        <w:rPr>
          <w:rFonts w:cstheme="minorHAnsi"/>
        </w:rPr>
        <w:t>Confirmation that the YJS has undertaken an assessment (or a ‘Nil Report’ if the child and the family refused to co-operate).</w:t>
      </w:r>
    </w:p>
    <w:p w:rsidRPr="000F1B9A" w:rsidR="000E3DAC" w:rsidP="00CC414F" w:rsidRDefault="000E3DAC" w14:paraId="21826073" w14:textId="77777777">
      <w:pPr>
        <w:numPr>
          <w:ilvl w:val="0"/>
          <w:numId w:val="14"/>
        </w:numPr>
        <w:jc w:val="both"/>
        <w:rPr>
          <w:rFonts w:cstheme="minorHAnsi"/>
        </w:rPr>
      </w:pPr>
      <w:r w:rsidRPr="000F1B9A">
        <w:rPr>
          <w:rFonts w:cstheme="minorHAnsi"/>
        </w:rPr>
        <w:t>Statement of suitability (or otherwise) of the proposed prohibitions and positive requirements for the injunction.</w:t>
      </w:r>
    </w:p>
    <w:p w:rsidRPr="000F1B9A" w:rsidR="000E3DAC" w:rsidP="00CC414F" w:rsidRDefault="000E3DAC" w14:paraId="21BAEAD4" w14:textId="77777777">
      <w:pPr>
        <w:numPr>
          <w:ilvl w:val="0"/>
          <w:numId w:val="14"/>
        </w:numPr>
        <w:jc w:val="both"/>
        <w:rPr>
          <w:rFonts w:cstheme="minorHAnsi"/>
        </w:rPr>
      </w:pPr>
      <w:r w:rsidRPr="000F1B9A">
        <w:rPr>
          <w:rFonts w:cstheme="minorHAnsi"/>
        </w:rPr>
        <w:t>An indication of the work to be undertaken during the period of the injunction requirement (where the positive requirement is to be supervised by the YJS).</w:t>
      </w:r>
    </w:p>
    <w:p w:rsidRPr="000F1B9A" w:rsidR="000E3DAC" w:rsidP="00CC414F" w:rsidRDefault="000E3DAC" w14:paraId="1ACF92B2" w14:textId="77777777">
      <w:pPr>
        <w:numPr>
          <w:ilvl w:val="0"/>
          <w:numId w:val="14"/>
        </w:numPr>
        <w:jc w:val="both"/>
        <w:rPr>
          <w:rFonts w:cstheme="minorHAnsi"/>
        </w:rPr>
      </w:pPr>
      <w:r w:rsidRPr="000F1B9A">
        <w:rPr>
          <w:rFonts w:cstheme="minorHAnsi"/>
        </w:rPr>
        <w:t>Confirmation that the YJS will provide evidence to support enforcement action, when required.</w:t>
      </w:r>
    </w:p>
    <w:p w:rsidRPr="000F1B9A" w:rsidR="000E3DAC" w:rsidP="000F1B9A" w:rsidRDefault="000E3DAC" w14:paraId="283B7BAD" w14:textId="77777777">
      <w:pPr>
        <w:jc w:val="both"/>
        <w:rPr>
          <w:rFonts w:cstheme="minorHAnsi"/>
          <w:color w:val="FF0000"/>
        </w:rPr>
      </w:pPr>
    </w:p>
    <w:p w:rsidRPr="000F1B9A" w:rsidR="000E3DAC" w:rsidP="000F1B9A" w:rsidRDefault="000E3DAC" w14:paraId="0D045A7E" w14:textId="77777777">
      <w:pPr>
        <w:jc w:val="both"/>
        <w:rPr>
          <w:rFonts w:cstheme="minorHAnsi"/>
        </w:rPr>
      </w:pPr>
      <w:r w:rsidRPr="000F1B9A">
        <w:rPr>
          <w:rFonts w:cstheme="minorHAnsi"/>
        </w:rPr>
        <w:t xml:space="preserve">Wherever possible, the YJS will attend Court to confirm the supervision arrangements.  The Legal Officer should, therefore, try to book a Friday at Derby Justice Centre when the Youth Court is already sitting because there will be a YJS Officer in Court.  If that is not possible, the YJS will endeavour to have an officer in attendance for the Hearing, providing sufficient notice is provided. </w:t>
      </w:r>
    </w:p>
    <w:p w:rsidRPr="000F1B9A" w:rsidR="000E3DAC" w:rsidP="000F1B9A" w:rsidRDefault="000E3DAC" w14:paraId="7B10418D" w14:textId="77777777">
      <w:pPr>
        <w:jc w:val="both"/>
        <w:rPr>
          <w:rFonts w:cstheme="minorHAnsi"/>
          <w:color w:val="FF0000"/>
        </w:rPr>
      </w:pPr>
    </w:p>
    <w:p w:rsidRPr="000F1B9A" w:rsidR="000E3DAC" w:rsidP="000F1B9A" w:rsidRDefault="000E3DAC" w14:paraId="39AFBDC0" w14:textId="77777777">
      <w:pPr>
        <w:jc w:val="both"/>
        <w:rPr>
          <w:rFonts w:cstheme="minorHAnsi"/>
          <w:color w:val="FF0000"/>
        </w:rPr>
      </w:pPr>
      <w:r w:rsidRPr="000F1B9A">
        <w:rPr>
          <w:rFonts w:cstheme="minorHAnsi"/>
        </w:rPr>
        <w:t>The conditions imposed by the injunction will be overseen by a responsible officer in the YJS.   The YJS will ensure the positive requirements in the injunction are tailored to the needs of the child.</w:t>
      </w:r>
    </w:p>
    <w:p w:rsidRPr="000F1B9A" w:rsidR="000E3DAC" w:rsidP="000F1B9A" w:rsidRDefault="000E3DAC" w14:paraId="260F4E96" w14:textId="77777777">
      <w:pPr>
        <w:jc w:val="both"/>
        <w:rPr>
          <w:rFonts w:cstheme="minorHAnsi"/>
          <w:color w:val="FF0000"/>
        </w:rPr>
      </w:pPr>
    </w:p>
    <w:p w:rsidRPr="000F1B9A" w:rsidR="000E3DAC" w:rsidP="000F1B9A" w:rsidRDefault="000E3DAC" w14:paraId="3446902F" w14:textId="65C79412">
      <w:pPr>
        <w:jc w:val="both"/>
        <w:rPr>
          <w:rFonts w:cstheme="minorHAnsi"/>
          <w:color w:val="FF0000"/>
        </w:rPr>
      </w:pPr>
      <w:r w:rsidRPr="000F1B9A">
        <w:rPr>
          <w:rFonts w:cstheme="minorHAnsi"/>
        </w:rPr>
        <w:t xml:space="preserve">The YJS must also be consulted prior to commencing breach proceedings and before applying to vary or discharge an injunction (See </w:t>
      </w:r>
      <w:hyperlink w:history="1" w:anchor="_MONITORING_AND_ENFORCEMENT">
        <w:r w:rsidRPr="000F1B9A">
          <w:rPr>
            <w:rStyle w:val="Hyperlink"/>
            <w:rFonts w:cstheme="minorHAnsi"/>
          </w:rPr>
          <w:t>MONITORING AND ENFORCEMENT</w:t>
        </w:r>
      </w:hyperlink>
      <w:r w:rsidRPr="000F1B9A">
        <w:rPr>
          <w:rFonts w:cstheme="minorHAnsi"/>
        </w:rPr>
        <w:t xml:space="preserve">). </w:t>
      </w:r>
    </w:p>
    <w:p w:rsidRPr="000F1B9A" w:rsidR="000E3DAC" w:rsidP="000F1B9A" w:rsidRDefault="000E3DAC" w14:paraId="12161DB0" w14:textId="77777777">
      <w:pPr>
        <w:jc w:val="both"/>
        <w:rPr>
          <w:rFonts w:cstheme="minorHAnsi"/>
        </w:rPr>
      </w:pPr>
    </w:p>
    <w:p w:rsidRPr="000F1B9A" w:rsidR="000E3DAC" w:rsidP="000F1B9A" w:rsidRDefault="000E3DAC" w14:paraId="757DAEC5" w14:textId="77777777">
      <w:pPr>
        <w:jc w:val="both"/>
        <w:rPr>
          <w:rFonts w:cstheme="minorHAnsi"/>
          <w:b/>
          <w:bCs/>
          <w:u w:val="single"/>
        </w:rPr>
      </w:pPr>
      <w:bookmarkStart w:name="_Ref81479388" w:id="43"/>
    </w:p>
    <w:p w:rsidRPr="000F1B9A" w:rsidR="000E3DAC" w:rsidP="000F1B9A" w:rsidRDefault="000E3DAC" w14:paraId="71A6A07E" w14:textId="77777777">
      <w:pPr>
        <w:pStyle w:val="Heading1"/>
        <w:spacing w:after="0"/>
        <w:jc w:val="both"/>
        <w:rPr>
          <w:rFonts w:asciiTheme="minorHAnsi" w:hAnsiTheme="minorHAnsi" w:cstheme="minorHAnsi"/>
          <w:szCs w:val="24"/>
        </w:rPr>
      </w:pPr>
      <w:bookmarkStart w:name="_INFORMATION_SHARING" w:id="44"/>
      <w:bookmarkStart w:name="_Toc195268307" w:id="45"/>
      <w:bookmarkEnd w:id="44"/>
      <w:r w:rsidRPr="000F1B9A">
        <w:rPr>
          <w:rFonts w:asciiTheme="minorHAnsi" w:hAnsiTheme="minorHAnsi" w:cstheme="minorHAnsi"/>
          <w:szCs w:val="24"/>
        </w:rPr>
        <w:t>INFORMATION SHARING</w:t>
      </w:r>
      <w:bookmarkEnd w:id="43"/>
      <w:bookmarkEnd w:id="45"/>
    </w:p>
    <w:p w:rsidRPr="000F1B9A" w:rsidR="000E3DAC" w:rsidP="000F1B9A" w:rsidRDefault="000E3DAC" w14:paraId="579B5060" w14:textId="71E42CD5">
      <w:pPr>
        <w:jc w:val="both"/>
        <w:rPr>
          <w:rFonts w:cstheme="minorHAnsi"/>
        </w:rPr>
      </w:pPr>
      <w:r w:rsidRPr="000F1B9A">
        <w:rPr>
          <w:rFonts w:cstheme="minorHAnsi"/>
        </w:rPr>
        <w:t xml:space="preserve">Under Section 115 of the Crime and Disorder Act 1998, information should be shared with the relevant authority (police, local authority, fire service, probation service or health authority) for the purposes of reducing ASB.  The ‘legal gateway’ to sharing information in Derbyshire is provided by the </w:t>
      </w:r>
      <w:hyperlink w:history="1" r:id="rId25">
        <w:r w:rsidRPr="000F1B9A">
          <w:rPr>
            <w:rStyle w:val="Hyperlink"/>
            <w:rFonts w:cstheme="minorHAnsi"/>
          </w:rPr>
          <w:t>Information Sharing Agreement for ASB</w:t>
        </w:r>
      </w:hyperlink>
      <w:r w:rsidRPr="000F1B9A">
        <w:rPr>
          <w:rFonts w:cstheme="minorHAnsi"/>
        </w:rPr>
        <w:t xml:space="preserve">.  </w:t>
      </w:r>
    </w:p>
    <w:p w:rsidRPr="000F1B9A" w:rsidR="000E3DAC" w:rsidP="000F1B9A" w:rsidRDefault="000E3DAC" w14:paraId="7C6758C6" w14:textId="77777777">
      <w:pPr>
        <w:jc w:val="both"/>
        <w:rPr>
          <w:rFonts w:cstheme="minorHAnsi"/>
        </w:rPr>
      </w:pPr>
    </w:p>
    <w:p w:rsidRPr="000F1B9A" w:rsidR="000E3DAC" w:rsidP="000F1B9A" w:rsidRDefault="000E3DAC" w14:paraId="23C5A555" w14:textId="1AC7AA23">
      <w:pPr>
        <w:jc w:val="both"/>
        <w:rPr>
          <w:rFonts w:cstheme="minorHAnsi"/>
        </w:rPr>
      </w:pPr>
      <w:r w:rsidRPr="000F1B9A">
        <w:rPr>
          <w:rFonts w:cstheme="minorHAnsi"/>
        </w:rPr>
        <w:t>Wherever possible, information will be shared between agencies using ECINS, the multi-agency ASB case management system.</w:t>
      </w:r>
    </w:p>
    <w:p w:rsidRPr="000F1B9A" w:rsidR="000E3DAC" w:rsidP="000F1B9A" w:rsidRDefault="000E3DAC" w14:paraId="70647C07" w14:textId="77777777">
      <w:pPr>
        <w:jc w:val="both"/>
        <w:rPr>
          <w:rFonts w:cstheme="minorHAnsi"/>
        </w:rPr>
      </w:pPr>
    </w:p>
    <w:p w:rsidRPr="000F1B9A" w:rsidR="000E3DAC" w:rsidP="000F1B9A" w:rsidRDefault="000E3DAC" w14:paraId="59F703B0" w14:textId="77777777">
      <w:pPr>
        <w:jc w:val="both"/>
        <w:rPr>
          <w:rFonts w:cstheme="minorHAnsi"/>
        </w:rPr>
      </w:pPr>
    </w:p>
    <w:p w:rsidRPr="000F1B9A" w:rsidR="000E3DAC" w:rsidP="000F1B9A" w:rsidRDefault="000E3DAC" w14:paraId="74556D8C" w14:textId="77777777">
      <w:pPr>
        <w:pStyle w:val="Heading1"/>
        <w:spacing w:after="0"/>
        <w:jc w:val="both"/>
        <w:rPr>
          <w:rFonts w:asciiTheme="minorHAnsi" w:hAnsiTheme="minorHAnsi" w:cstheme="minorHAnsi"/>
          <w:szCs w:val="24"/>
        </w:rPr>
      </w:pPr>
      <w:bookmarkStart w:name="_Toc195268308" w:id="46"/>
      <w:r w:rsidRPr="000F1B9A">
        <w:rPr>
          <w:rFonts w:asciiTheme="minorHAnsi" w:hAnsiTheme="minorHAnsi" w:cstheme="minorHAnsi"/>
          <w:szCs w:val="24"/>
        </w:rPr>
        <w:lastRenderedPageBreak/>
        <w:t>CASE DISCUSSION</w:t>
      </w:r>
      <w:bookmarkEnd w:id="46"/>
    </w:p>
    <w:p w:rsidRPr="000F1B9A" w:rsidR="000E3DAC" w:rsidP="000F1B9A" w:rsidRDefault="000E3DAC" w14:paraId="0C58824F" w14:textId="77777777">
      <w:pPr>
        <w:pStyle w:val="Heading2"/>
        <w:jc w:val="both"/>
        <w:rPr>
          <w:rFonts w:asciiTheme="minorHAnsi" w:hAnsiTheme="minorHAnsi" w:cstheme="minorHAnsi"/>
          <w:szCs w:val="24"/>
        </w:rPr>
      </w:pPr>
      <w:bookmarkStart w:name="_Toc195268309" w:id="47"/>
      <w:r w:rsidRPr="000F1B9A">
        <w:rPr>
          <w:rFonts w:asciiTheme="minorHAnsi" w:hAnsiTheme="minorHAnsi" w:cstheme="minorHAnsi"/>
          <w:szCs w:val="24"/>
        </w:rPr>
        <w:t>Single-Agency v Multi-Agency</w:t>
      </w:r>
      <w:bookmarkEnd w:id="47"/>
      <w:r w:rsidRPr="000F1B9A">
        <w:rPr>
          <w:rFonts w:asciiTheme="minorHAnsi" w:hAnsiTheme="minorHAnsi" w:cstheme="minorHAnsi"/>
          <w:szCs w:val="24"/>
        </w:rPr>
        <w:t xml:space="preserve"> </w:t>
      </w:r>
    </w:p>
    <w:p w:rsidRPr="000F1B9A" w:rsidR="000E3DAC" w:rsidP="000F1B9A" w:rsidRDefault="000E3DAC" w14:paraId="3A8BBA49" w14:textId="77777777">
      <w:pPr>
        <w:jc w:val="both"/>
        <w:rPr>
          <w:rFonts w:cstheme="minorHAnsi"/>
        </w:rPr>
      </w:pPr>
      <w:r w:rsidRPr="000F1B9A">
        <w:rPr>
          <w:rFonts w:cstheme="minorHAnsi"/>
        </w:rPr>
        <w:t xml:space="preserve">Injunctions are most effective as a multi-agency tool, due to the need to address the underlying causes of ASB.  </w:t>
      </w:r>
    </w:p>
    <w:p w:rsidRPr="000F1B9A" w:rsidR="000E3DAC" w:rsidP="000F1B9A" w:rsidRDefault="000E3DAC" w14:paraId="1D765518" w14:textId="77777777">
      <w:pPr>
        <w:jc w:val="both"/>
        <w:rPr>
          <w:rFonts w:cstheme="minorHAnsi"/>
        </w:rPr>
      </w:pPr>
    </w:p>
    <w:p w:rsidRPr="000F1B9A" w:rsidR="000E3DAC" w:rsidP="000F1B9A" w:rsidRDefault="000E3DAC" w14:paraId="5FAB33A3" w14:textId="77777777">
      <w:pPr>
        <w:jc w:val="both"/>
        <w:rPr>
          <w:rFonts w:cstheme="minorHAnsi"/>
        </w:rPr>
      </w:pPr>
      <w:r w:rsidRPr="000F1B9A">
        <w:rPr>
          <w:rFonts w:cstheme="minorHAnsi"/>
        </w:rPr>
        <w:t xml:space="preserve">However, there will be incidents of serious ASB that require immediate action in the form of an injunction application. This is often ‘housing-related’ ASB. </w:t>
      </w:r>
    </w:p>
    <w:p w:rsidRPr="000F1B9A" w:rsidR="000E3DAC" w:rsidP="000F1B9A" w:rsidRDefault="000E3DAC" w14:paraId="45E8DDB7" w14:textId="77777777">
      <w:pPr>
        <w:jc w:val="both"/>
        <w:rPr>
          <w:rFonts w:cstheme="minorHAnsi"/>
        </w:rPr>
      </w:pPr>
    </w:p>
    <w:p w:rsidRPr="000F1B9A" w:rsidR="000E3DAC" w:rsidP="000F1B9A" w:rsidRDefault="000E3DAC" w14:paraId="118E85BB" w14:textId="77777777">
      <w:pPr>
        <w:jc w:val="both"/>
        <w:rPr>
          <w:rFonts w:cstheme="minorHAnsi"/>
        </w:rPr>
      </w:pPr>
      <w:r w:rsidRPr="000F1B9A">
        <w:rPr>
          <w:rFonts w:cstheme="minorHAnsi"/>
        </w:rPr>
        <w:t xml:space="preserve">Longer-term cases of ASB, that are escalating to the point of requiring legal enforcement, should be considered on a multi-agency basis.  </w:t>
      </w:r>
    </w:p>
    <w:p w:rsidRPr="000F1B9A" w:rsidR="000E3DAC" w:rsidP="000F1B9A" w:rsidRDefault="000E3DAC" w14:paraId="23AD1F04" w14:textId="77777777">
      <w:pPr>
        <w:jc w:val="both"/>
        <w:rPr>
          <w:rFonts w:cstheme="minorHAnsi"/>
        </w:rPr>
      </w:pPr>
    </w:p>
    <w:p w:rsidRPr="000F1B9A" w:rsidR="000E3DAC" w:rsidP="000F1B9A" w:rsidRDefault="000E3DAC" w14:paraId="438BAC40" w14:textId="77777777">
      <w:pPr>
        <w:jc w:val="both"/>
        <w:rPr>
          <w:rFonts w:cstheme="minorHAnsi"/>
        </w:rPr>
      </w:pPr>
      <w:r w:rsidRPr="000F1B9A">
        <w:rPr>
          <w:rFonts w:cstheme="minorHAnsi"/>
        </w:rPr>
        <w:t>A single-agency injunction application will only be considered for a child in the most exceptional circumstances.</w:t>
      </w:r>
    </w:p>
    <w:p w:rsidRPr="000F1B9A" w:rsidR="000E3DAC" w:rsidP="000F1B9A" w:rsidRDefault="000E3DAC" w14:paraId="605BFE3F" w14:textId="77777777">
      <w:pPr>
        <w:jc w:val="both"/>
        <w:rPr>
          <w:rFonts w:cstheme="minorHAnsi"/>
        </w:rPr>
      </w:pPr>
    </w:p>
    <w:p w:rsidRPr="000F1B9A" w:rsidR="000E3DAC" w:rsidP="000F1B9A" w:rsidRDefault="000E3DAC" w14:paraId="44359F69" w14:textId="77777777">
      <w:pPr>
        <w:pStyle w:val="Heading2"/>
        <w:jc w:val="both"/>
        <w:rPr>
          <w:rFonts w:asciiTheme="minorHAnsi" w:hAnsiTheme="minorHAnsi" w:cstheme="minorHAnsi"/>
          <w:szCs w:val="24"/>
        </w:rPr>
      </w:pPr>
      <w:bookmarkStart w:name="_Toc195268310" w:id="48"/>
      <w:r w:rsidRPr="000F1B9A">
        <w:rPr>
          <w:rFonts w:asciiTheme="minorHAnsi" w:hAnsiTheme="minorHAnsi" w:cstheme="minorHAnsi"/>
          <w:szCs w:val="24"/>
        </w:rPr>
        <w:t>Case Discussion</w:t>
      </w:r>
      <w:bookmarkEnd w:id="48"/>
      <w:r w:rsidRPr="000F1B9A">
        <w:rPr>
          <w:rFonts w:asciiTheme="minorHAnsi" w:hAnsiTheme="minorHAnsi" w:cstheme="minorHAnsi"/>
          <w:szCs w:val="24"/>
        </w:rPr>
        <w:t xml:space="preserve"> </w:t>
      </w:r>
    </w:p>
    <w:p w:rsidRPr="000F1B9A" w:rsidR="000E3DAC" w:rsidP="000F1B9A" w:rsidRDefault="000E3DAC" w14:paraId="583167E5" w14:textId="77777777">
      <w:pPr>
        <w:jc w:val="both"/>
        <w:rPr>
          <w:rFonts w:cstheme="minorHAnsi"/>
        </w:rPr>
      </w:pPr>
      <w:r w:rsidRPr="000F1B9A">
        <w:rPr>
          <w:rFonts w:cstheme="minorHAnsi"/>
        </w:rPr>
        <w:t>Where the partners agree that an injunction should be discussed further, the Lead Officer will arrange a Case Discussion involving all appropriate agencies, i.e. those that:-</w:t>
      </w:r>
    </w:p>
    <w:p w:rsidRPr="000F1B9A" w:rsidR="000E3DAC" w:rsidP="00CC414F" w:rsidRDefault="000E3DAC" w14:paraId="7A6B937B" w14:textId="77777777">
      <w:pPr>
        <w:numPr>
          <w:ilvl w:val="0"/>
          <w:numId w:val="16"/>
        </w:numPr>
        <w:jc w:val="both"/>
        <w:rPr>
          <w:rFonts w:cstheme="minorHAnsi"/>
        </w:rPr>
      </w:pPr>
      <w:r w:rsidRPr="000F1B9A">
        <w:rPr>
          <w:rFonts w:cstheme="minorHAnsi"/>
        </w:rPr>
        <w:t>Have received ASB reports</w:t>
      </w:r>
    </w:p>
    <w:p w:rsidRPr="000F1B9A" w:rsidR="000E3DAC" w:rsidP="00CC414F" w:rsidRDefault="000E3DAC" w14:paraId="0C05C6FB" w14:textId="77777777">
      <w:pPr>
        <w:numPr>
          <w:ilvl w:val="0"/>
          <w:numId w:val="16"/>
        </w:numPr>
        <w:jc w:val="both"/>
        <w:rPr>
          <w:rFonts w:cstheme="minorHAnsi"/>
        </w:rPr>
      </w:pPr>
      <w:r w:rsidRPr="000F1B9A">
        <w:rPr>
          <w:rFonts w:cstheme="minorHAnsi"/>
        </w:rPr>
        <w:t xml:space="preserve">Are currently working with the individual and/or victim </w:t>
      </w:r>
    </w:p>
    <w:p w:rsidRPr="000F1B9A" w:rsidR="000E3DAC" w:rsidP="00CC414F" w:rsidRDefault="000E3DAC" w14:paraId="54AF30DF" w14:textId="77777777">
      <w:pPr>
        <w:numPr>
          <w:ilvl w:val="0"/>
          <w:numId w:val="16"/>
        </w:numPr>
        <w:jc w:val="both"/>
        <w:rPr>
          <w:rFonts w:cstheme="minorHAnsi"/>
        </w:rPr>
      </w:pPr>
      <w:r w:rsidRPr="000F1B9A">
        <w:rPr>
          <w:rFonts w:cstheme="minorHAnsi"/>
        </w:rPr>
        <w:t>Could work to address the underlying causes of the ASB; and</w:t>
      </w:r>
    </w:p>
    <w:p w:rsidRPr="000F1B9A" w:rsidR="000E3DAC" w:rsidP="00CC414F" w:rsidRDefault="000E3DAC" w14:paraId="5FF2C2DC" w14:textId="77777777">
      <w:pPr>
        <w:numPr>
          <w:ilvl w:val="0"/>
          <w:numId w:val="16"/>
        </w:numPr>
        <w:jc w:val="both"/>
        <w:rPr>
          <w:rFonts w:cstheme="minorHAnsi"/>
        </w:rPr>
      </w:pPr>
      <w:r w:rsidRPr="000F1B9A">
        <w:rPr>
          <w:rFonts w:cstheme="minorHAnsi"/>
        </w:rPr>
        <w:t>Could provide support to the victim.</w:t>
      </w:r>
    </w:p>
    <w:p w:rsidRPr="000F1B9A" w:rsidR="000E3DAC" w:rsidP="000F1B9A" w:rsidRDefault="000E3DAC" w14:paraId="7F2A68AE" w14:textId="77777777">
      <w:pPr>
        <w:jc w:val="both"/>
        <w:rPr>
          <w:rFonts w:cstheme="minorHAnsi"/>
        </w:rPr>
      </w:pPr>
    </w:p>
    <w:p w:rsidRPr="000F1B9A" w:rsidR="000E3DAC" w:rsidP="000F1B9A" w:rsidRDefault="000E3DAC" w14:paraId="18FED798" w14:textId="77777777">
      <w:pPr>
        <w:jc w:val="both"/>
        <w:rPr>
          <w:rFonts w:cstheme="minorHAnsi"/>
        </w:rPr>
      </w:pPr>
      <w:r w:rsidRPr="000F1B9A">
        <w:rPr>
          <w:rFonts w:cstheme="minorHAnsi"/>
        </w:rPr>
        <w:t>The Case Discussion could be a specific meeting or part of an existing multi-agency meeting, bearing in mind that additional partners may need to be invited, or contacted separately, by the Lead Officer.</w:t>
      </w:r>
    </w:p>
    <w:p w:rsidRPr="000F1B9A" w:rsidR="000E3DAC" w:rsidP="000F1B9A" w:rsidRDefault="000E3DAC" w14:paraId="03A1A9C7" w14:textId="77777777">
      <w:pPr>
        <w:jc w:val="both"/>
        <w:rPr>
          <w:rFonts w:cstheme="minorHAnsi"/>
        </w:rPr>
      </w:pPr>
    </w:p>
    <w:p w:rsidRPr="000F1B9A" w:rsidR="000E3DAC" w:rsidP="000F1B9A" w:rsidRDefault="000E3DAC" w14:paraId="6BFAFCAD" w14:textId="77777777">
      <w:pPr>
        <w:jc w:val="both"/>
        <w:rPr>
          <w:rFonts w:cstheme="minorHAnsi"/>
        </w:rPr>
      </w:pPr>
      <w:r w:rsidRPr="000F1B9A">
        <w:rPr>
          <w:rFonts w:cstheme="minorHAnsi"/>
        </w:rPr>
        <w:t>The aims of the Case Discussion are to:-</w:t>
      </w:r>
    </w:p>
    <w:p w:rsidRPr="000F1B9A" w:rsidR="000E3DAC" w:rsidP="00CC414F" w:rsidRDefault="000E3DAC" w14:paraId="16BC5A55" w14:textId="77777777">
      <w:pPr>
        <w:numPr>
          <w:ilvl w:val="0"/>
          <w:numId w:val="15"/>
        </w:numPr>
        <w:jc w:val="both"/>
        <w:rPr>
          <w:rFonts w:cstheme="minorHAnsi"/>
        </w:rPr>
      </w:pPr>
      <w:r w:rsidRPr="000F1B9A">
        <w:rPr>
          <w:rFonts w:cstheme="minorHAnsi"/>
        </w:rPr>
        <w:t>Share information and intelligence that each agency holds about the individual.</w:t>
      </w:r>
    </w:p>
    <w:p w:rsidRPr="000F1B9A" w:rsidR="000E3DAC" w:rsidP="00CC414F" w:rsidRDefault="000E3DAC" w14:paraId="52E22E7E" w14:textId="77777777">
      <w:pPr>
        <w:numPr>
          <w:ilvl w:val="0"/>
          <w:numId w:val="15"/>
        </w:numPr>
        <w:jc w:val="both"/>
        <w:rPr>
          <w:rFonts w:cstheme="minorHAnsi"/>
        </w:rPr>
      </w:pPr>
      <w:r w:rsidRPr="000F1B9A">
        <w:rPr>
          <w:rFonts w:cstheme="minorHAnsi"/>
        </w:rPr>
        <w:t>Review all previous formal / informal enforcement action and interventions taken by each agency.</w:t>
      </w:r>
    </w:p>
    <w:p w:rsidRPr="000F1B9A" w:rsidR="000E3DAC" w:rsidP="00CC414F" w:rsidRDefault="000E3DAC" w14:paraId="4A1E79C8" w14:textId="77777777">
      <w:pPr>
        <w:numPr>
          <w:ilvl w:val="0"/>
          <w:numId w:val="15"/>
        </w:numPr>
        <w:jc w:val="both"/>
        <w:rPr>
          <w:rFonts w:cstheme="minorHAnsi"/>
        </w:rPr>
      </w:pPr>
      <w:r w:rsidRPr="000F1B9A">
        <w:rPr>
          <w:rFonts w:cstheme="minorHAnsi"/>
        </w:rPr>
        <w:t>Discuss and agree what action should be taken to address the ASB.</w:t>
      </w:r>
    </w:p>
    <w:p w:rsidRPr="000F1B9A" w:rsidR="000E3DAC" w:rsidP="00CC414F" w:rsidRDefault="000E3DAC" w14:paraId="0E32B79D" w14:textId="56ABF6E5">
      <w:pPr>
        <w:numPr>
          <w:ilvl w:val="0"/>
          <w:numId w:val="15"/>
        </w:numPr>
        <w:jc w:val="both"/>
        <w:rPr>
          <w:rFonts w:cstheme="minorHAnsi"/>
        </w:rPr>
      </w:pPr>
      <w:bookmarkStart w:name="_Hlk81395529" w:id="49"/>
      <w:r w:rsidRPr="000F1B9A">
        <w:rPr>
          <w:rFonts w:cstheme="minorHAnsi"/>
        </w:rPr>
        <w:t>Consider the impact of the agreed action on equality issues, using the Equality Impact Assessment or an ASB Perpetrator Assessment</w:t>
      </w:r>
      <w:bookmarkEnd w:id="49"/>
      <w:r w:rsidRPr="000F1B9A">
        <w:rPr>
          <w:rFonts w:cstheme="minorHAnsi"/>
        </w:rPr>
        <w:t xml:space="preserve">, which is included at </w:t>
      </w:r>
      <w:hyperlink w:history="1" w:anchor="_Appendix_E">
        <w:r w:rsidRPr="000F1B9A">
          <w:rPr>
            <w:rStyle w:val="Hyperlink"/>
            <w:rFonts w:cstheme="minorHAnsi"/>
          </w:rPr>
          <w:t>Appendix E</w:t>
        </w:r>
      </w:hyperlink>
      <w:r w:rsidRPr="000F1B9A">
        <w:rPr>
          <w:rFonts w:cstheme="minorHAnsi"/>
        </w:rPr>
        <w:t>.</w:t>
      </w:r>
    </w:p>
    <w:p w:rsidRPr="000F1B9A" w:rsidR="000E3DAC" w:rsidP="00CC414F" w:rsidRDefault="000E3DAC" w14:paraId="4ABAC03A" w14:textId="77777777">
      <w:pPr>
        <w:numPr>
          <w:ilvl w:val="0"/>
          <w:numId w:val="15"/>
        </w:numPr>
        <w:jc w:val="both"/>
        <w:rPr>
          <w:rFonts w:cstheme="minorHAnsi"/>
        </w:rPr>
      </w:pPr>
      <w:r w:rsidRPr="000F1B9A">
        <w:rPr>
          <w:rFonts w:cstheme="minorHAnsi"/>
        </w:rPr>
        <w:t>Consider whether a ‘Without Notice’ injunction is required to urgently stop the ASB.</w:t>
      </w:r>
    </w:p>
    <w:p w:rsidRPr="000F1B9A" w:rsidR="000E3DAC" w:rsidP="00CC414F" w:rsidRDefault="000E3DAC" w14:paraId="796D41C4" w14:textId="77777777">
      <w:pPr>
        <w:numPr>
          <w:ilvl w:val="0"/>
          <w:numId w:val="15"/>
        </w:numPr>
        <w:jc w:val="both"/>
        <w:rPr>
          <w:rFonts w:cstheme="minorHAnsi"/>
        </w:rPr>
      </w:pPr>
      <w:r w:rsidRPr="000F1B9A">
        <w:rPr>
          <w:rFonts w:cstheme="minorHAnsi"/>
        </w:rPr>
        <w:t>Discuss possible prohibitions for inclusion in the injunction (although these will be finally negotiated and agreed at court).</w:t>
      </w:r>
    </w:p>
    <w:p w:rsidRPr="000F1B9A" w:rsidR="000E3DAC" w:rsidP="00CC414F" w:rsidRDefault="000E3DAC" w14:paraId="6F80EE17" w14:textId="77777777">
      <w:pPr>
        <w:numPr>
          <w:ilvl w:val="0"/>
          <w:numId w:val="15"/>
        </w:numPr>
        <w:jc w:val="both"/>
        <w:rPr>
          <w:rFonts w:cstheme="minorHAnsi"/>
        </w:rPr>
      </w:pPr>
      <w:r w:rsidRPr="000F1B9A">
        <w:rPr>
          <w:rFonts w:cstheme="minorHAnsi"/>
        </w:rPr>
        <w:t>Agree whether a Power of Arrest is required.</w:t>
      </w:r>
    </w:p>
    <w:p w:rsidRPr="000F1B9A" w:rsidR="000E3DAC" w:rsidP="00CC414F" w:rsidRDefault="000E3DAC" w14:paraId="2AF98898" w14:textId="77777777">
      <w:pPr>
        <w:numPr>
          <w:ilvl w:val="0"/>
          <w:numId w:val="15"/>
        </w:numPr>
        <w:jc w:val="both"/>
        <w:rPr>
          <w:rFonts w:cstheme="minorHAnsi"/>
        </w:rPr>
      </w:pPr>
      <w:r w:rsidRPr="000F1B9A">
        <w:rPr>
          <w:rFonts w:cstheme="minorHAnsi"/>
        </w:rPr>
        <w:t>Agree what support can be offered by each agency, to determine what positive requirements should be included in the injunction (although these will be finally negotiated and agreed at court).</w:t>
      </w:r>
    </w:p>
    <w:p w:rsidRPr="000F1B9A" w:rsidR="000E3DAC" w:rsidP="00CC414F" w:rsidRDefault="000E3DAC" w14:paraId="41F9F414" w14:textId="77777777">
      <w:pPr>
        <w:numPr>
          <w:ilvl w:val="0"/>
          <w:numId w:val="15"/>
        </w:numPr>
        <w:jc w:val="both"/>
        <w:rPr>
          <w:rFonts w:cstheme="minorHAnsi"/>
        </w:rPr>
      </w:pPr>
      <w:r w:rsidRPr="000F1B9A">
        <w:rPr>
          <w:rFonts w:cstheme="minorHAnsi"/>
        </w:rPr>
        <w:t>Decide who should be the Lead Agency/Officer for preparing the injunction application.</w:t>
      </w:r>
    </w:p>
    <w:p w:rsidRPr="000F1B9A" w:rsidR="000E3DAC" w:rsidP="00CC414F" w:rsidRDefault="000E3DAC" w14:paraId="2D157A55" w14:textId="0B8777CB">
      <w:pPr>
        <w:numPr>
          <w:ilvl w:val="0"/>
          <w:numId w:val="15"/>
        </w:numPr>
        <w:jc w:val="both"/>
        <w:rPr>
          <w:rFonts w:cstheme="minorHAnsi"/>
        </w:rPr>
      </w:pPr>
      <w:r w:rsidRPr="000F1B9A">
        <w:rPr>
          <w:rFonts w:cstheme="minorHAnsi"/>
        </w:rPr>
        <w:t xml:space="preserve">Agree the appropriate level of publicity (See </w:t>
      </w:r>
      <w:hyperlink w:history="1" w:anchor="_PUBLICITY">
        <w:r w:rsidRPr="000F1B9A">
          <w:rPr>
            <w:rStyle w:val="Hyperlink"/>
            <w:rFonts w:cstheme="minorHAnsi"/>
          </w:rPr>
          <w:t>PUBLICITY</w:t>
        </w:r>
      </w:hyperlink>
      <w:r w:rsidRPr="000F1B9A">
        <w:rPr>
          <w:rFonts w:cstheme="minorHAnsi"/>
        </w:rPr>
        <w:t>).</w:t>
      </w:r>
    </w:p>
    <w:p w:rsidRPr="000F1B9A" w:rsidR="000E3DAC" w:rsidP="00CC414F" w:rsidRDefault="000E3DAC" w14:paraId="2C02EB44" w14:textId="77777777">
      <w:pPr>
        <w:numPr>
          <w:ilvl w:val="0"/>
          <w:numId w:val="15"/>
        </w:numPr>
        <w:jc w:val="both"/>
        <w:rPr>
          <w:rFonts w:cstheme="minorHAnsi"/>
        </w:rPr>
      </w:pPr>
      <w:r w:rsidRPr="000F1B9A">
        <w:rPr>
          <w:rFonts w:cstheme="minorHAnsi"/>
        </w:rPr>
        <w:t>Agree how the terms of the injunction would be monitored by each agency and confirm the process for reporting breaches.</w:t>
      </w:r>
    </w:p>
    <w:p w:rsidRPr="000F1B9A" w:rsidR="000E3DAC" w:rsidP="00CC414F" w:rsidRDefault="000E3DAC" w14:paraId="0708681F" w14:textId="77777777">
      <w:pPr>
        <w:numPr>
          <w:ilvl w:val="0"/>
          <w:numId w:val="15"/>
        </w:numPr>
        <w:jc w:val="both"/>
        <w:rPr>
          <w:rFonts w:cstheme="minorHAnsi"/>
        </w:rPr>
      </w:pPr>
      <w:r w:rsidRPr="000F1B9A">
        <w:rPr>
          <w:rFonts w:cstheme="minorHAnsi"/>
        </w:rPr>
        <w:t>Agree the threshold and process for instigating breach proceedings.</w:t>
      </w:r>
    </w:p>
    <w:p w:rsidRPr="000F1B9A" w:rsidR="000E3DAC" w:rsidP="000F1B9A" w:rsidRDefault="000E3DAC" w14:paraId="688F2D9F" w14:textId="77777777">
      <w:pPr>
        <w:jc w:val="both"/>
        <w:rPr>
          <w:rFonts w:cstheme="minorHAnsi"/>
        </w:rPr>
      </w:pPr>
    </w:p>
    <w:p w:rsidRPr="000F1B9A" w:rsidR="000E3DAC" w:rsidP="000F1B9A" w:rsidRDefault="000E3DAC" w14:paraId="57D62E16" w14:textId="3771C6D3">
      <w:pPr>
        <w:jc w:val="both"/>
        <w:rPr>
          <w:rFonts w:cstheme="minorHAnsi"/>
          <w:color w:val="00B050"/>
        </w:rPr>
      </w:pPr>
      <w:r w:rsidRPr="000F1B9A">
        <w:rPr>
          <w:rFonts w:cstheme="minorHAnsi"/>
        </w:rPr>
        <w:t xml:space="preserve">An agenda template for the Case Discussion is included at </w:t>
      </w:r>
      <w:hyperlink w:history="1" w:anchor="_Appendix_F">
        <w:r w:rsidRPr="000F1B9A">
          <w:rPr>
            <w:rStyle w:val="Hyperlink"/>
            <w:rFonts w:cstheme="minorHAnsi"/>
          </w:rPr>
          <w:t>Appendix F</w:t>
        </w:r>
      </w:hyperlink>
      <w:r w:rsidRPr="000F1B9A">
        <w:rPr>
          <w:rFonts w:cstheme="minorHAnsi"/>
        </w:rPr>
        <w:t xml:space="preserve">. </w:t>
      </w:r>
    </w:p>
    <w:p w:rsidRPr="000F1B9A" w:rsidR="000E3DAC" w:rsidP="000F1B9A" w:rsidRDefault="000E3DAC" w14:paraId="4EB2EF76" w14:textId="77777777">
      <w:pPr>
        <w:jc w:val="both"/>
        <w:rPr>
          <w:rFonts w:cstheme="minorHAnsi"/>
          <w:color w:val="00B050"/>
        </w:rPr>
      </w:pPr>
    </w:p>
    <w:p w:rsidRPr="000F1B9A" w:rsidR="000E3DAC" w:rsidP="000F1B9A" w:rsidRDefault="000E3DAC" w14:paraId="41996A2B" w14:textId="77777777">
      <w:pPr>
        <w:jc w:val="both"/>
        <w:rPr>
          <w:rFonts w:cstheme="minorHAnsi"/>
        </w:rPr>
      </w:pPr>
      <w:r w:rsidRPr="000F1B9A">
        <w:rPr>
          <w:rFonts w:cstheme="minorHAnsi"/>
        </w:rPr>
        <w:t xml:space="preserve">The Minutes of the Case Discussion Meeting must clearly record decisions, and the reasons behind them, and be uploaded on ECINS.  </w:t>
      </w:r>
    </w:p>
    <w:p w:rsidRPr="000F1B9A" w:rsidR="000E3DAC" w:rsidP="000F1B9A" w:rsidRDefault="000E3DAC" w14:paraId="358AC778" w14:textId="77777777">
      <w:pPr>
        <w:jc w:val="both"/>
        <w:rPr>
          <w:rFonts w:cstheme="minorHAnsi"/>
        </w:rPr>
      </w:pPr>
    </w:p>
    <w:p w:rsidRPr="000F1B9A" w:rsidR="000E3DAC" w:rsidP="000F1B9A" w:rsidRDefault="000E3DAC" w14:paraId="281303E3" w14:textId="77777777">
      <w:pPr>
        <w:jc w:val="both"/>
        <w:rPr>
          <w:rFonts w:cstheme="minorHAnsi"/>
        </w:rPr>
      </w:pPr>
      <w:r w:rsidRPr="000F1B9A">
        <w:rPr>
          <w:rFonts w:cstheme="minorHAnsi"/>
        </w:rPr>
        <w:t xml:space="preserve">Extracts from the Minutes of the Case Discussion can be used as a hearsay document in the injunction application.  This would take the form of a statement, stating that that ‘It was agreed at the multi-agency meeting on (insert date), attended by (insert agencies), that an injunction application for (insert name) was to be pursued.’  The document should detail which agencies (if any) did not agree to the application and why. </w:t>
      </w:r>
    </w:p>
    <w:p w:rsidRPr="000F1B9A" w:rsidR="000E3DAC" w:rsidP="000F1B9A" w:rsidRDefault="000E3DAC" w14:paraId="7C88E544" w14:textId="77777777">
      <w:pPr>
        <w:jc w:val="both"/>
        <w:rPr>
          <w:rFonts w:cstheme="minorHAnsi"/>
          <w:color w:val="00B0F0"/>
        </w:rPr>
      </w:pPr>
    </w:p>
    <w:p w:rsidRPr="000F1B9A" w:rsidR="000E3DAC" w:rsidP="000F1B9A" w:rsidRDefault="000E3DAC" w14:paraId="2AD05EAF" w14:textId="51865064">
      <w:pPr>
        <w:jc w:val="both"/>
        <w:rPr>
          <w:rFonts w:cstheme="minorHAnsi"/>
        </w:rPr>
      </w:pPr>
      <w:r w:rsidRPr="000F1B9A">
        <w:rPr>
          <w:rFonts w:cstheme="minorHAnsi"/>
        </w:rPr>
        <w:t xml:space="preserve">A template for the Minutes of the Case Discussion is included at </w:t>
      </w:r>
      <w:hyperlink w:history="1" w:anchor="_Appendix_G">
        <w:r w:rsidRPr="000F1B9A">
          <w:rPr>
            <w:rStyle w:val="Hyperlink"/>
            <w:rFonts w:cstheme="minorHAnsi"/>
          </w:rPr>
          <w:t>Appendix G</w:t>
        </w:r>
      </w:hyperlink>
      <w:r w:rsidRPr="000F1B9A">
        <w:rPr>
          <w:rFonts w:cstheme="minorHAnsi"/>
        </w:rPr>
        <w:t>.</w:t>
      </w:r>
    </w:p>
    <w:p w:rsidRPr="000F1B9A" w:rsidR="000E3DAC" w:rsidP="000F1B9A" w:rsidRDefault="000E3DAC" w14:paraId="16CD3884" w14:textId="77777777">
      <w:pPr>
        <w:jc w:val="both"/>
        <w:rPr>
          <w:rFonts w:cstheme="minorHAnsi"/>
        </w:rPr>
      </w:pPr>
    </w:p>
    <w:p w:rsidRPr="000F1B9A" w:rsidR="000E3DAC" w:rsidP="000F1B9A" w:rsidRDefault="000E3DAC" w14:paraId="59FDEABB" w14:textId="77777777">
      <w:pPr>
        <w:jc w:val="both"/>
        <w:rPr>
          <w:rFonts w:cstheme="minorHAnsi"/>
        </w:rPr>
      </w:pPr>
      <w:bookmarkStart w:name="_Hlk62208962" w:id="50"/>
      <w:r w:rsidRPr="000F1B9A">
        <w:rPr>
          <w:rFonts w:cstheme="minorHAnsi"/>
        </w:rPr>
        <w:t>The final decision, as to whether an injunction is appropriate,</w:t>
      </w:r>
      <w:bookmarkStart w:name="_Hlk58837696" w:id="51"/>
      <w:r w:rsidRPr="000F1B9A">
        <w:rPr>
          <w:rFonts w:cstheme="minorHAnsi"/>
        </w:rPr>
        <w:t xml:space="preserve"> rests with the legal department of the organisation making the injunction application. </w:t>
      </w:r>
    </w:p>
    <w:bookmarkEnd w:id="50"/>
    <w:bookmarkEnd w:id="51"/>
    <w:p w:rsidRPr="000F1B9A" w:rsidR="000E3DAC" w:rsidP="000F1B9A" w:rsidRDefault="000E3DAC" w14:paraId="7D22EC69" w14:textId="77777777">
      <w:pPr>
        <w:jc w:val="both"/>
        <w:rPr>
          <w:rFonts w:cstheme="minorHAnsi"/>
        </w:rPr>
      </w:pPr>
    </w:p>
    <w:p w:rsidRPr="000F1B9A" w:rsidR="000E3DAC" w:rsidP="000F1B9A" w:rsidRDefault="000E3DAC" w14:paraId="3FD4683D" w14:textId="77777777">
      <w:pPr>
        <w:jc w:val="both"/>
        <w:rPr>
          <w:rFonts w:cstheme="minorHAnsi"/>
        </w:rPr>
      </w:pPr>
    </w:p>
    <w:p w:rsidRPr="000F1B9A" w:rsidR="000E3DAC" w:rsidP="000F1B9A" w:rsidRDefault="000E3DAC" w14:paraId="52AFBBCF" w14:textId="77777777">
      <w:pPr>
        <w:pStyle w:val="Heading1"/>
        <w:spacing w:after="0"/>
        <w:jc w:val="both"/>
        <w:rPr>
          <w:rFonts w:asciiTheme="minorHAnsi" w:hAnsiTheme="minorHAnsi" w:cstheme="minorHAnsi"/>
          <w:szCs w:val="24"/>
        </w:rPr>
      </w:pPr>
      <w:bookmarkStart w:name="_Support_for_Victims" w:id="52"/>
      <w:bookmarkStart w:name="_Children_and_Young" w:id="53"/>
      <w:bookmarkStart w:name="_Toc195268311" w:id="54"/>
      <w:bookmarkEnd w:id="52"/>
      <w:bookmarkEnd w:id="53"/>
      <w:r w:rsidRPr="000F1B9A">
        <w:rPr>
          <w:rFonts w:asciiTheme="minorHAnsi" w:hAnsiTheme="minorHAnsi" w:cstheme="minorHAnsi"/>
          <w:szCs w:val="24"/>
        </w:rPr>
        <w:t>APPLICATION PROCESS</w:t>
      </w:r>
      <w:bookmarkEnd w:id="54"/>
    </w:p>
    <w:p w:rsidRPr="000F1B9A" w:rsidR="000E3DAC" w:rsidP="000F1B9A" w:rsidRDefault="000E3DAC" w14:paraId="3AC4D143" w14:textId="715EF274">
      <w:pPr>
        <w:jc w:val="both"/>
        <w:rPr>
          <w:rFonts w:cstheme="minorHAnsi"/>
          <w:color w:val="FF0000"/>
        </w:rPr>
      </w:pPr>
      <w:r w:rsidRPr="000F1B9A">
        <w:rPr>
          <w:rFonts w:cstheme="minorHAnsi"/>
        </w:rPr>
        <w:t xml:space="preserve">The injunction process is summarised in the flowchart at </w:t>
      </w:r>
      <w:hyperlink w:history="1" w:anchor="_Appendix_A_1">
        <w:r w:rsidRPr="000F1B9A">
          <w:rPr>
            <w:rStyle w:val="Hyperlink"/>
            <w:rFonts w:cstheme="minorHAnsi"/>
          </w:rPr>
          <w:t>Appendix A</w:t>
        </w:r>
      </w:hyperlink>
      <w:r w:rsidR="001209F8">
        <w:rPr>
          <w:rStyle w:val="Hyperlink"/>
          <w:rFonts w:cstheme="minorHAnsi"/>
        </w:rPr>
        <w:t>.</w:t>
      </w:r>
    </w:p>
    <w:p w:rsidRPr="000F1B9A" w:rsidR="000E3DAC" w:rsidP="000F1B9A" w:rsidRDefault="000E3DAC" w14:paraId="2B9CC1BF" w14:textId="77777777">
      <w:pPr>
        <w:jc w:val="both"/>
        <w:rPr>
          <w:rFonts w:cstheme="minorHAnsi"/>
        </w:rPr>
      </w:pPr>
    </w:p>
    <w:p w:rsidRPr="000F1B9A" w:rsidR="000E3DAC" w:rsidP="000F1B9A" w:rsidRDefault="000E3DAC" w14:paraId="37C17E06" w14:textId="77777777">
      <w:pPr>
        <w:pStyle w:val="Heading2"/>
        <w:jc w:val="both"/>
        <w:rPr>
          <w:rFonts w:asciiTheme="minorHAnsi" w:hAnsiTheme="minorHAnsi" w:cstheme="minorHAnsi"/>
          <w:szCs w:val="24"/>
        </w:rPr>
      </w:pPr>
      <w:bookmarkStart w:name="_Toc71183644" w:id="55"/>
      <w:bookmarkStart w:name="_Toc195268312" w:id="56"/>
      <w:r w:rsidRPr="000F1B9A">
        <w:rPr>
          <w:rFonts w:asciiTheme="minorHAnsi" w:hAnsiTheme="minorHAnsi" w:cstheme="minorHAnsi"/>
          <w:szCs w:val="24"/>
        </w:rPr>
        <w:t>Who can apply for an injunction?</w:t>
      </w:r>
      <w:bookmarkEnd w:id="55"/>
      <w:bookmarkEnd w:id="56"/>
    </w:p>
    <w:p w:rsidRPr="000F1B9A" w:rsidR="000E3DAC" w:rsidP="000F1B9A" w:rsidRDefault="000E3DAC" w14:paraId="150C8A84" w14:textId="77777777">
      <w:pPr>
        <w:jc w:val="both"/>
        <w:rPr>
          <w:rFonts w:cstheme="minorHAnsi"/>
        </w:rPr>
      </w:pPr>
      <w:r w:rsidRPr="000F1B9A">
        <w:rPr>
          <w:rFonts w:cstheme="minorHAnsi"/>
        </w:rPr>
        <w:t>An injunction can be applied for by:-</w:t>
      </w:r>
    </w:p>
    <w:p w:rsidRPr="000F1B9A" w:rsidR="000E3DAC" w:rsidP="00CC414F" w:rsidRDefault="000E3DAC" w14:paraId="1D2AB7BB" w14:textId="77777777">
      <w:pPr>
        <w:pStyle w:val="ListParagraph"/>
        <w:numPr>
          <w:ilvl w:val="0"/>
          <w:numId w:val="2"/>
        </w:numPr>
        <w:jc w:val="both"/>
        <w:rPr>
          <w:rFonts w:asciiTheme="minorHAnsi" w:hAnsiTheme="minorHAnsi" w:cstheme="minorHAnsi"/>
        </w:rPr>
      </w:pPr>
      <w:r w:rsidRPr="000F1B9A">
        <w:rPr>
          <w:rFonts w:asciiTheme="minorHAnsi" w:hAnsiTheme="minorHAnsi" w:cstheme="minorHAnsi"/>
        </w:rPr>
        <w:t>the local authority</w:t>
      </w:r>
    </w:p>
    <w:p w:rsidRPr="000F1B9A" w:rsidR="000E3DAC" w:rsidP="00CC414F" w:rsidRDefault="000E3DAC" w14:paraId="0AD7493E" w14:textId="77777777">
      <w:pPr>
        <w:pStyle w:val="ListParagraph"/>
        <w:numPr>
          <w:ilvl w:val="0"/>
          <w:numId w:val="2"/>
        </w:numPr>
        <w:jc w:val="both"/>
        <w:rPr>
          <w:rFonts w:asciiTheme="minorHAnsi" w:hAnsiTheme="minorHAnsi" w:cstheme="minorHAnsi"/>
        </w:rPr>
      </w:pPr>
      <w:r w:rsidRPr="000F1B9A">
        <w:rPr>
          <w:rFonts w:asciiTheme="minorHAnsi" w:hAnsiTheme="minorHAnsi" w:cstheme="minorHAnsi"/>
        </w:rPr>
        <w:t xml:space="preserve">the police </w:t>
      </w:r>
    </w:p>
    <w:p w:rsidRPr="000F1B9A" w:rsidR="000E3DAC" w:rsidP="00CC414F" w:rsidRDefault="000E3DAC" w14:paraId="00218DDE" w14:textId="77777777">
      <w:pPr>
        <w:pStyle w:val="ListParagraph"/>
        <w:numPr>
          <w:ilvl w:val="0"/>
          <w:numId w:val="2"/>
        </w:numPr>
        <w:jc w:val="both"/>
        <w:rPr>
          <w:rFonts w:asciiTheme="minorHAnsi" w:hAnsiTheme="minorHAnsi" w:cstheme="minorHAnsi"/>
        </w:rPr>
      </w:pPr>
      <w:r w:rsidRPr="000F1B9A">
        <w:rPr>
          <w:rFonts w:asciiTheme="minorHAnsi" w:hAnsiTheme="minorHAnsi" w:cstheme="minorHAnsi"/>
        </w:rPr>
        <w:t>the relevant housing provider, in relation to their housing management function.</w:t>
      </w:r>
    </w:p>
    <w:p w:rsidRPr="000F1B9A" w:rsidR="000E3DAC" w:rsidP="000F1B9A" w:rsidRDefault="000E3DAC" w14:paraId="224C35EC" w14:textId="77777777">
      <w:pPr>
        <w:jc w:val="both"/>
        <w:rPr>
          <w:rFonts w:cstheme="minorHAnsi"/>
          <w:color w:val="FF0000"/>
        </w:rPr>
      </w:pPr>
    </w:p>
    <w:p w:rsidRPr="000F1B9A" w:rsidR="000E3DAC" w:rsidP="000F1B9A" w:rsidRDefault="000E3DAC" w14:paraId="60BD6205" w14:textId="77777777">
      <w:pPr>
        <w:jc w:val="both"/>
        <w:rPr>
          <w:rFonts w:cstheme="minorHAnsi"/>
        </w:rPr>
      </w:pPr>
      <w:r w:rsidRPr="000F1B9A">
        <w:rPr>
          <w:rFonts w:cstheme="minorHAnsi"/>
        </w:rPr>
        <w:t xml:space="preserve">Applications against adults must be made to the County Court, or High Court, and to the Youth Court, for children under 18. </w:t>
      </w:r>
    </w:p>
    <w:p w:rsidRPr="000F1B9A" w:rsidR="000E3DAC" w:rsidP="000F1B9A" w:rsidRDefault="000E3DAC" w14:paraId="5C664663" w14:textId="77777777">
      <w:pPr>
        <w:jc w:val="both"/>
        <w:rPr>
          <w:rFonts w:cstheme="minorHAnsi"/>
        </w:rPr>
      </w:pPr>
    </w:p>
    <w:p w:rsidRPr="000F1B9A" w:rsidR="000E3DAC" w:rsidP="000F1B9A" w:rsidRDefault="000E3DAC" w14:paraId="5AA7255F" w14:textId="77777777">
      <w:pPr>
        <w:pStyle w:val="Heading2"/>
        <w:jc w:val="both"/>
        <w:rPr>
          <w:rFonts w:asciiTheme="minorHAnsi" w:hAnsiTheme="minorHAnsi" w:cstheme="minorHAnsi"/>
          <w:b w:val="0"/>
          <w:bCs/>
          <w:i/>
          <w:iCs w:val="0"/>
          <w:szCs w:val="24"/>
        </w:rPr>
      </w:pPr>
      <w:bookmarkStart w:name="_Thresholds_for_Considering" w:id="57"/>
      <w:bookmarkStart w:name="_Ref80694565" w:id="58"/>
      <w:bookmarkStart w:name="_Toc195268313" w:id="59"/>
      <w:bookmarkEnd w:id="57"/>
      <w:r w:rsidRPr="000F1B9A">
        <w:rPr>
          <w:rFonts w:asciiTheme="minorHAnsi" w:hAnsiTheme="minorHAnsi" w:cstheme="minorHAnsi"/>
          <w:szCs w:val="24"/>
        </w:rPr>
        <w:t>Thresholds for Considering an Injunction</w:t>
      </w:r>
      <w:bookmarkEnd w:id="58"/>
      <w:bookmarkEnd w:id="59"/>
    </w:p>
    <w:p w:rsidRPr="000F1B9A" w:rsidR="000E3DAC" w:rsidP="000F1B9A" w:rsidRDefault="000E3DAC" w14:paraId="59518C72" w14:textId="77777777">
      <w:pPr>
        <w:jc w:val="both"/>
        <w:rPr>
          <w:rFonts w:cstheme="minorHAnsi"/>
        </w:rPr>
      </w:pPr>
      <w:r w:rsidRPr="000F1B9A">
        <w:rPr>
          <w:rFonts w:cstheme="minorHAnsi"/>
        </w:rPr>
        <w:t xml:space="preserve">Action against individuals involved in ASB should be prioritised in accordance with the incremental approach within the Derbyshire ASB Protocol and individual partner agencies’ policies and procedures.  </w:t>
      </w:r>
    </w:p>
    <w:p w:rsidRPr="000F1B9A" w:rsidR="000E3DAC" w:rsidP="000F1B9A" w:rsidRDefault="000E3DAC" w14:paraId="3329677D" w14:textId="77777777">
      <w:pPr>
        <w:jc w:val="both"/>
        <w:rPr>
          <w:rFonts w:cstheme="minorHAnsi"/>
        </w:rPr>
      </w:pPr>
    </w:p>
    <w:p w:rsidRPr="000F1B9A" w:rsidR="000E3DAC" w:rsidP="000F1B9A" w:rsidRDefault="000E3DAC" w14:paraId="580D9F53" w14:textId="77777777">
      <w:pPr>
        <w:jc w:val="both"/>
        <w:rPr>
          <w:rFonts w:cstheme="minorHAnsi"/>
        </w:rPr>
      </w:pPr>
      <w:r w:rsidRPr="000F1B9A">
        <w:rPr>
          <w:rFonts w:cstheme="minorHAnsi"/>
        </w:rPr>
        <w:t xml:space="preserve">For serious and persistent ASB, </w:t>
      </w:r>
      <w:bookmarkStart w:name="_Toc71183645" w:id="60"/>
      <w:r w:rsidRPr="000F1B9A">
        <w:rPr>
          <w:rFonts w:cstheme="minorHAnsi"/>
        </w:rPr>
        <w:t>an injunction should be considered, subject to the ‘two stage legal test’</w:t>
      </w:r>
      <w:bookmarkEnd w:id="60"/>
      <w:r w:rsidRPr="000F1B9A">
        <w:rPr>
          <w:rFonts w:cstheme="minorHAnsi"/>
        </w:rPr>
        <w:t>.  To grant an injunction, the Court must be satisfied that:-</w:t>
      </w:r>
    </w:p>
    <w:p w:rsidRPr="000F1B9A" w:rsidR="000E3DAC" w:rsidP="00CC414F" w:rsidRDefault="000E3DAC" w14:paraId="1DA60833" w14:textId="77777777">
      <w:pPr>
        <w:pStyle w:val="ListParagraph"/>
        <w:numPr>
          <w:ilvl w:val="0"/>
          <w:numId w:val="17"/>
        </w:numPr>
        <w:jc w:val="both"/>
        <w:rPr>
          <w:rFonts w:asciiTheme="minorHAnsi" w:hAnsiTheme="minorHAnsi" w:cstheme="minorHAnsi"/>
        </w:rPr>
      </w:pPr>
      <w:r w:rsidRPr="000F1B9A">
        <w:rPr>
          <w:rFonts w:asciiTheme="minorHAnsi" w:hAnsiTheme="minorHAnsi" w:cstheme="minorHAnsi"/>
        </w:rPr>
        <w:t xml:space="preserve">on the balance of probabilities, the individual engaged, or threatened to engage, in ASB; </w:t>
      </w:r>
      <w:r w:rsidRPr="000F1B9A">
        <w:rPr>
          <w:rFonts w:asciiTheme="minorHAnsi" w:hAnsiTheme="minorHAnsi" w:cstheme="minorHAnsi"/>
          <w:b/>
          <w:bCs/>
          <w:u w:val="single"/>
        </w:rPr>
        <w:t>and</w:t>
      </w:r>
      <w:r w:rsidRPr="000F1B9A">
        <w:rPr>
          <w:rFonts w:asciiTheme="minorHAnsi" w:hAnsiTheme="minorHAnsi" w:cstheme="minorHAnsi"/>
        </w:rPr>
        <w:t xml:space="preserve"> </w:t>
      </w:r>
    </w:p>
    <w:p w:rsidRPr="000F1B9A" w:rsidR="000E3DAC" w:rsidP="00CC414F" w:rsidRDefault="000E3DAC" w14:paraId="059551B1" w14:textId="77777777">
      <w:pPr>
        <w:pStyle w:val="ListParagraph"/>
        <w:numPr>
          <w:ilvl w:val="0"/>
          <w:numId w:val="3"/>
        </w:numPr>
        <w:jc w:val="both"/>
        <w:rPr>
          <w:rFonts w:asciiTheme="minorHAnsi" w:hAnsiTheme="minorHAnsi" w:cstheme="minorHAnsi"/>
        </w:rPr>
      </w:pPr>
      <w:r w:rsidRPr="000F1B9A">
        <w:rPr>
          <w:rFonts w:asciiTheme="minorHAnsi" w:hAnsiTheme="minorHAnsi" w:cstheme="minorHAnsi"/>
        </w:rPr>
        <w:t>it is ‘just and convenient’ for the purpose of preventing the individual from engaging in ASB.</w:t>
      </w:r>
    </w:p>
    <w:p w:rsidRPr="000F1B9A" w:rsidR="000E3DAC" w:rsidP="000F1B9A" w:rsidRDefault="000E3DAC" w14:paraId="4C6B9984" w14:textId="77777777">
      <w:pPr>
        <w:jc w:val="both"/>
        <w:rPr>
          <w:rFonts w:cstheme="minorHAnsi"/>
        </w:rPr>
      </w:pPr>
    </w:p>
    <w:p w:rsidRPr="000F1B9A" w:rsidR="000E3DAC" w:rsidP="000F1B9A" w:rsidRDefault="000E3DAC" w14:paraId="56ED28DB" w14:textId="77777777">
      <w:pPr>
        <w:jc w:val="both"/>
        <w:rPr>
          <w:rFonts w:cstheme="minorHAnsi"/>
        </w:rPr>
      </w:pPr>
      <w:r w:rsidRPr="000F1B9A">
        <w:rPr>
          <w:rFonts w:cstheme="minorHAnsi"/>
        </w:rPr>
        <w:t>An injunction could be used in situations where the individual has ‘allowed’ another person to engage in ASB.  In these circumstances, an injunction could be considered against a visitor, lodger or owner of a property.</w:t>
      </w:r>
    </w:p>
    <w:p w:rsidRPr="000F1B9A" w:rsidR="000E3DAC" w:rsidP="000F1B9A" w:rsidRDefault="000E3DAC" w14:paraId="63453379" w14:textId="77777777">
      <w:pPr>
        <w:jc w:val="both"/>
        <w:rPr>
          <w:rFonts w:cstheme="minorHAnsi"/>
        </w:rPr>
      </w:pPr>
    </w:p>
    <w:p w:rsidRPr="000F1B9A" w:rsidR="000E3DAC" w:rsidP="000F1B9A" w:rsidRDefault="000E3DAC" w14:paraId="70D48198" w14:textId="77777777">
      <w:pPr>
        <w:jc w:val="both"/>
        <w:rPr>
          <w:rFonts w:cstheme="minorHAnsi"/>
        </w:rPr>
      </w:pPr>
      <w:r w:rsidRPr="000F1B9A">
        <w:rPr>
          <w:rFonts w:cstheme="minorHAnsi"/>
        </w:rPr>
        <w:lastRenderedPageBreak/>
        <w:t>The decision to consider an injunction must be ‘reasonable’ and ‘</w:t>
      </w:r>
      <w:r w:rsidRPr="000F1B9A">
        <w:rPr>
          <w:rFonts w:cstheme="minorHAnsi"/>
          <w:bCs/>
        </w:rPr>
        <w:t>proportionate’ and the conditions of an injunction should not be designed to stop reasonable, trivial or benign behaviour that has not</w:t>
      </w:r>
      <w:r w:rsidRPr="000F1B9A">
        <w:rPr>
          <w:rFonts w:cstheme="minorHAnsi"/>
        </w:rPr>
        <w:t xml:space="preserve"> caused, or is not likely to cause ASB to victims or communities.</w:t>
      </w:r>
    </w:p>
    <w:p w:rsidRPr="000F1B9A" w:rsidR="000E3DAC" w:rsidP="000F1B9A" w:rsidRDefault="000E3DAC" w14:paraId="237C9FDA" w14:textId="77777777">
      <w:pPr>
        <w:jc w:val="both"/>
        <w:rPr>
          <w:rFonts w:cstheme="minorHAnsi"/>
        </w:rPr>
      </w:pPr>
    </w:p>
    <w:p w:rsidRPr="000F1B9A" w:rsidR="000E3DAC" w:rsidP="000F1B9A" w:rsidRDefault="000E3DAC" w14:paraId="7F0D3CF1" w14:textId="21A3809E">
      <w:pPr>
        <w:jc w:val="both"/>
        <w:rPr>
          <w:rFonts w:cstheme="minorHAnsi"/>
          <w:color w:val="FF0000"/>
        </w:rPr>
      </w:pPr>
      <w:r w:rsidRPr="000F1B9A">
        <w:rPr>
          <w:rFonts w:cstheme="minorHAnsi"/>
        </w:rPr>
        <w:t xml:space="preserve">To help assess whether the decision to pursue an injunction is reasonable and proportionate, you should undertake an impact assessment, such as your organisation’s Equality Impact Assessment or an ASB Perpetrator Assessment, which is included at </w:t>
      </w:r>
      <w:hyperlink w:history="1" w:anchor="_Appendix_E">
        <w:r w:rsidRPr="000F1B9A">
          <w:rPr>
            <w:rStyle w:val="Hyperlink"/>
            <w:rFonts w:cstheme="minorHAnsi"/>
          </w:rPr>
          <w:t>Appendix E</w:t>
        </w:r>
      </w:hyperlink>
      <w:r w:rsidRPr="000F1B9A">
        <w:rPr>
          <w:rFonts w:cstheme="minorHAnsi"/>
        </w:rPr>
        <w:t>.</w:t>
      </w:r>
    </w:p>
    <w:p w:rsidRPr="000F1B9A" w:rsidR="000E3DAC" w:rsidP="000F1B9A" w:rsidRDefault="000E3DAC" w14:paraId="39E7E615" w14:textId="77777777">
      <w:pPr>
        <w:jc w:val="both"/>
        <w:rPr>
          <w:rFonts w:cstheme="minorHAnsi"/>
        </w:rPr>
      </w:pPr>
    </w:p>
    <w:p w:rsidRPr="000F1B9A" w:rsidR="000E3DAC" w:rsidP="000F1B9A" w:rsidRDefault="000E3DAC" w14:paraId="10728946" w14:textId="77777777">
      <w:pPr>
        <w:jc w:val="both"/>
        <w:rPr>
          <w:rFonts w:cstheme="minorHAnsi"/>
        </w:rPr>
      </w:pPr>
      <w:r w:rsidRPr="000F1B9A">
        <w:rPr>
          <w:rFonts w:cstheme="minorHAnsi"/>
        </w:rPr>
        <w:t xml:space="preserve">It is good practice to consider an injunction when all other informal interventions have failed to stop the ASB, but each case should be considered individually.   </w:t>
      </w:r>
    </w:p>
    <w:p w:rsidRPr="000F1B9A" w:rsidR="000E3DAC" w:rsidP="000F1B9A" w:rsidRDefault="000E3DAC" w14:paraId="15090D83" w14:textId="77777777">
      <w:pPr>
        <w:jc w:val="both"/>
        <w:rPr>
          <w:rFonts w:cstheme="minorHAnsi"/>
        </w:rPr>
      </w:pPr>
    </w:p>
    <w:p w:rsidRPr="000F1B9A" w:rsidR="000E3DAC" w:rsidP="000F1B9A" w:rsidRDefault="000E3DAC" w14:paraId="17580E38" w14:textId="7F2844A7">
      <w:pPr>
        <w:pStyle w:val="BodyText"/>
        <w:jc w:val="both"/>
        <w:rPr>
          <w:rFonts w:asciiTheme="minorHAnsi" w:hAnsiTheme="minorHAnsi" w:cstheme="minorHAnsi"/>
          <w:color w:val="FF0000"/>
        </w:rPr>
      </w:pPr>
      <w:r w:rsidRPr="000F1B9A">
        <w:rPr>
          <w:rFonts w:asciiTheme="minorHAnsi" w:hAnsiTheme="minorHAnsi" w:cstheme="minorHAnsi"/>
          <w:color w:val="auto"/>
        </w:rPr>
        <w:t xml:space="preserve">When a ‘serious’ or ‘immediate’ situation arises, an urgent single agency response may be required, without following the multi-agency incremental enforcement approach.  In these cases, </w:t>
      </w:r>
      <w:hyperlink w:history="1" w:anchor="_INTERIM_INJUNCTIONS">
        <w:r w:rsidR="001209F8">
          <w:rPr>
            <w:rStyle w:val="Hyperlink"/>
            <w:rFonts w:asciiTheme="minorHAnsi" w:hAnsiTheme="minorHAnsi" w:eastAsiaTheme="minorEastAsia" w:cstheme="minorHAnsi"/>
          </w:rPr>
          <w:t>Interim or ‘Without Notice’ Injunctions</w:t>
        </w:r>
      </w:hyperlink>
      <w:r w:rsidRPr="000F1B9A">
        <w:rPr>
          <w:rFonts w:asciiTheme="minorHAnsi" w:hAnsiTheme="minorHAnsi" w:cstheme="minorHAnsi"/>
          <w:color w:val="auto"/>
        </w:rPr>
        <w:t xml:space="preserve"> may be considered. </w:t>
      </w:r>
    </w:p>
    <w:p w:rsidRPr="000F1B9A" w:rsidR="000E3DAC" w:rsidP="000F1B9A" w:rsidRDefault="000E3DAC" w14:paraId="28263397" w14:textId="77777777">
      <w:pPr>
        <w:jc w:val="both"/>
        <w:rPr>
          <w:rFonts w:cstheme="minorHAnsi"/>
        </w:rPr>
      </w:pPr>
    </w:p>
    <w:p w:rsidRPr="000F1B9A" w:rsidR="000E3DAC" w:rsidP="000F1B9A" w:rsidRDefault="000E3DAC" w14:paraId="5C95F900" w14:textId="77777777">
      <w:pPr>
        <w:jc w:val="both"/>
        <w:rPr>
          <w:rFonts w:cstheme="minorHAnsi"/>
        </w:rPr>
      </w:pPr>
      <w:r w:rsidRPr="000F1B9A">
        <w:rPr>
          <w:rFonts w:cstheme="minorHAnsi"/>
        </w:rPr>
        <w:t>By prioritising resources and targeting the individuals involved in the most serious cases of ASB, the action should be an effective deterrent to others.</w:t>
      </w:r>
    </w:p>
    <w:p w:rsidRPr="000F1B9A" w:rsidR="000E3DAC" w:rsidP="000F1B9A" w:rsidRDefault="000E3DAC" w14:paraId="007E6A58" w14:textId="77777777">
      <w:pPr>
        <w:jc w:val="both"/>
        <w:rPr>
          <w:rFonts w:cstheme="minorHAnsi"/>
        </w:rPr>
      </w:pPr>
    </w:p>
    <w:p w:rsidRPr="000F1B9A" w:rsidR="000E3DAC" w:rsidP="000F1B9A" w:rsidRDefault="000E3DAC" w14:paraId="0CC25051" w14:textId="77777777">
      <w:pPr>
        <w:pStyle w:val="Heading2"/>
        <w:jc w:val="both"/>
        <w:rPr>
          <w:rFonts w:asciiTheme="minorHAnsi" w:hAnsiTheme="minorHAnsi" w:cstheme="minorHAnsi"/>
          <w:b w:val="0"/>
          <w:bCs/>
          <w:i/>
          <w:iCs w:val="0"/>
          <w:szCs w:val="24"/>
        </w:rPr>
      </w:pPr>
      <w:bookmarkStart w:name="_What_is_the" w:id="61"/>
      <w:bookmarkStart w:name="_Toc195268314" w:id="62"/>
      <w:bookmarkEnd w:id="61"/>
      <w:r w:rsidRPr="000F1B9A">
        <w:rPr>
          <w:rFonts w:asciiTheme="minorHAnsi" w:hAnsiTheme="minorHAnsi" w:cstheme="minorHAnsi"/>
          <w:szCs w:val="24"/>
        </w:rPr>
        <w:t>Evidence Gathering</w:t>
      </w:r>
      <w:bookmarkEnd w:id="62"/>
    </w:p>
    <w:p w:rsidRPr="000F1B9A" w:rsidR="000E3DAC" w:rsidP="000F1B9A" w:rsidRDefault="000E3DAC" w14:paraId="158FFC8F" w14:textId="77777777">
      <w:pPr>
        <w:jc w:val="both"/>
        <w:rPr>
          <w:rFonts w:cstheme="minorHAnsi"/>
        </w:rPr>
      </w:pPr>
      <w:r w:rsidRPr="000F1B9A">
        <w:rPr>
          <w:rFonts w:cstheme="minorHAnsi"/>
        </w:rPr>
        <w:t>The Lead Agency is responsible for gathering sufficient evidence to meet the civil standard of proof and prove that it is ‘on the balance of probabilities’ that the individual engaged, or threatened to engage, in ASB.</w:t>
      </w:r>
    </w:p>
    <w:p w:rsidRPr="000F1B9A" w:rsidR="000E3DAC" w:rsidP="000F1B9A" w:rsidRDefault="000E3DAC" w14:paraId="4FD8C3B7" w14:textId="77777777">
      <w:pPr>
        <w:jc w:val="both"/>
        <w:rPr>
          <w:rFonts w:cstheme="minorHAnsi"/>
        </w:rPr>
      </w:pPr>
    </w:p>
    <w:p w:rsidRPr="000F1B9A" w:rsidR="000E3DAC" w:rsidP="000F1B9A" w:rsidRDefault="000E3DAC" w14:paraId="49D929CB" w14:textId="77777777">
      <w:pPr>
        <w:jc w:val="both"/>
        <w:rPr>
          <w:rFonts w:cstheme="minorHAnsi"/>
        </w:rPr>
      </w:pPr>
      <w:r w:rsidRPr="000F1B9A">
        <w:rPr>
          <w:rFonts w:cstheme="minorHAnsi"/>
        </w:rPr>
        <w:t xml:space="preserve">The process of gathering evidence and presenting it to the court should be as swift as possible to protect and reassure the public.  </w:t>
      </w:r>
    </w:p>
    <w:p w:rsidRPr="000F1B9A" w:rsidR="000E3DAC" w:rsidP="000F1B9A" w:rsidRDefault="000E3DAC" w14:paraId="2B253EE4" w14:textId="77777777">
      <w:pPr>
        <w:jc w:val="both"/>
        <w:rPr>
          <w:rFonts w:cstheme="minorHAnsi"/>
        </w:rPr>
      </w:pPr>
    </w:p>
    <w:p w:rsidRPr="000F1B9A" w:rsidR="000E3DAC" w:rsidP="000F1B9A" w:rsidRDefault="000E3DAC" w14:paraId="4EEA8B1E" w14:textId="683B3FA0">
      <w:pPr>
        <w:jc w:val="both"/>
        <w:rPr>
          <w:rFonts w:cstheme="minorHAnsi"/>
        </w:rPr>
      </w:pPr>
      <w:r w:rsidRPr="000F1B9A">
        <w:rPr>
          <w:rFonts w:cstheme="minorHAnsi"/>
        </w:rPr>
        <w:t xml:space="preserve">Partner agencies are responsible for sharing their information about an individual, in accordance with the legislation and agreed processes detailed in the </w:t>
      </w:r>
      <w:hyperlink w:history="1" r:id="rId26">
        <w:r w:rsidRPr="000F1B9A">
          <w:rPr>
            <w:rStyle w:val="Hyperlink"/>
            <w:rFonts w:cstheme="minorHAnsi"/>
          </w:rPr>
          <w:t>Derbyshire Information Sharing Agreement for ASB</w:t>
        </w:r>
      </w:hyperlink>
      <w:r w:rsidRPr="000F1B9A">
        <w:rPr>
          <w:rStyle w:val="Hyperlink"/>
          <w:rFonts w:cstheme="minorHAnsi"/>
        </w:rPr>
        <w:t>,</w:t>
      </w:r>
      <w:r w:rsidRPr="000F1B9A">
        <w:rPr>
          <w:rFonts w:cstheme="minorHAnsi"/>
        </w:rPr>
        <w:t xml:space="preserve"> to provide additional evidence to support the injunction application. </w:t>
      </w:r>
    </w:p>
    <w:p w:rsidRPr="000F1B9A" w:rsidR="000E3DAC" w:rsidP="000F1B9A" w:rsidRDefault="000E3DAC" w14:paraId="43732F5C" w14:textId="77777777">
      <w:pPr>
        <w:jc w:val="both"/>
        <w:rPr>
          <w:rFonts w:cstheme="minorHAnsi"/>
        </w:rPr>
      </w:pPr>
    </w:p>
    <w:p w:rsidRPr="000F1B9A" w:rsidR="000E3DAC" w:rsidP="000F1B9A" w:rsidRDefault="000E3DAC" w14:paraId="1EEC9C59" w14:textId="77777777">
      <w:pPr>
        <w:pStyle w:val="Heading2"/>
        <w:jc w:val="both"/>
        <w:rPr>
          <w:rFonts w:asciiTheme="minorHAnsi" w:hAnsiTheme="minorHAnsi" w:cstheme="minorHAnsi"/>
          <w:b w:val="0"/>
          <w:bCs/>
          <w:i/>
          <w:iCs w:val="0"/>
          <w:szCs w:val="24"/>
        </w:rPr>
      </w:pPr>
      <w:bookmarkStart w:name="_Toc195268315" w:id="63"/>
      <w:r w:rsidRPr="000F1B9A">
        <w:rPr>
          <w:rFonts w:asciiTheme="minorHAnsi" w:hAnsiTheme="minorHAnsi" w:cstheme="minorHAnsi"/>
          <w:szCs w:val="24"/>
        </w:rPr>
        <w:t>Community Engagement</w:t>
      </w:r>
      <w:bookmarkEnd w:id="63"/>
    </w:p>
    <w:p w:rsidRPr="000F1B9A" w:rsidR="000E3DAC" w:rsidP="000F1B9A" w:rsidRDefault="000E3DAC" w14:paraId="7636BC53" w14:textId="77777777">
      <w:pPr>
        <w:jc w:val="both"/>
        <w:rPr>
          <w:rFonts w:cstheme="minorHAnsi"/>
        </w:rPr>
      </w:pPr>
      <w:r w:rsidRPr="000F1B9A">
        <w:rPr>
          <w:rFonts w:cstheme="minorHAnsi"/>
        </w:rPr>
        <w:t>Information, intelligence and opinions obtained from the community feed into the evidence gathering process.  Any information about ASB, not directly linked to the individual being considered for an injunction, can be dealt with separately, using a Community Impact Statement.</w:t>
      </w:r>
    </w:p>
    <w:p w:rsidRPr="000F1B9A" w:rsidR="000E3DAC" w:rsidP="000F1B9A" w:rsidRDefault="000E3DAC" w14:paraId="2CE3AC9F" w14:textId="77777777">
      <w:pPr>
        <w:jc w:val="both"/>
        <w:rPr>
          <w:rFonts w:cstheme="minorHAnsi"/>
        </w:rPr>
      </w:pPr>
    </w:p>
    <w:p w:rsidRPr="000F1B9A" w:rsidR="000E3DAC" w:rsidP="000F1B9A" w:rsidRDefault="000E3DAC" w14:paraId="35621BF7" w14:textId="77777777">
      <w:pPr>
        <w:jc w:val="both"/>
        <w:rPr>
          <w:rFonts w:cstheme="minorHAnsi"/>
        </w:rPr>
      </w:pPr>
      <w:r w:rsidRPr="000F1B9A">
        <w:rPr>
          <w:rFonts w:cstheme="minorHAnsi"/>
        </w:rPr>
        <w:t>A Community Impact Statement can provide information from police, council officers or other partner agencies, such as housing providers, describing the impact of the ASB on local residents.</w:t>
      </w:r>
    </w:p>
    <w:p w:rsidRPr="000F1B9A" w:rsidR="000E3DAC" w:rsidP="000F1B9A" w:rsidRDefault="000E3DAC" w14:paraId="0FD7A228" w14:textId="77777777">
      <w:pPr>
        <w:jc w:val="both"/>
        <w:rPr>
          <w:rFonts w:cstheme="minorHAnsi"/>
        </w:rPr>
      </w:pPr>
    </w:p>
    <w:p w:rsidRPr="000F1B9A" w:rsidR="000E3DAC" w:rsidP="000F1B9A" w:rsidRDefault="000E3DAC" w14:paraId="5E74A0B0" w14:textId="77777777">
      <w:pPr>
        <w:pStyle w:val="Heading2"/>
        <w:jc w:val="both"/>
        <w:rPr>
          <w:rFonts w:asciiTheme="minorHAnsi" w:hAnsiTheme="minorHAnsi" w:cstheme="minorHAnsi"/>
          <w:szCs w:val="24"/>
        </w:rPr>
      </w:pPr>
      <w:bookmarkStart w:name="_Toc195268316" w:id="64"/>
      <w:r w:rsidRPr="000F1B9A">
        <w:rPr>
          <w:rFonts w:asciiTheme="minorHAnsi" w:hAnsiTheme="minorHAnsi" w:cstheme="minorHAnsi"/>
          <w:szCs w:val="24"/>
        </w:rPr>
        <w:t>Types of Evidence</w:t>
      </w:r>
      <w:bookmarkEnd w:id="64"/>
      <w:r w:rsidRPr="000F1B9A">
        <w:rPr>
          <w:rFonts w:asciiTheme="minorHAnsi" w:hAnsiTheme="minorHAnsi" w:cstheme="minorHAnsi"/>
          <w:szCs w:val="24"/>
        </w:rPr>
        <w:t xml:space="preserve"> </w:t>
      </w:r>
    </w:p>
    <w:p w:rsidRPr="000F1B9A" w:rsidR="000E3DAC" w:rsidP="000F1B9A" w:rsidRDefault="000E3DAC" w14:paraId="3B4556B4" w14:textId="04450F66">
      <w:pPr>
        <w:jc w:val="both"/>
        <w:rPr>
          <w:rFonts w:cstheme="minorHAnsi"/>
          <w:b/>
          <w:color w:val="FF0000"/>
          <w:u w:val="single"/>
        </w:rPr>
      </w:pPr>
      <w:r w:rsidRPr="000F1B9A">
        <w:rPr>
          <w:rFonts w:cstheme="minorHAnsi"/>
        </w:rPr>
        <w:t xml:space="preserve">The best type of evidence is given by witnesses who are willing to testify in court.  Witnesses should be encouraged to come forward, but they must be supported to do so.  For more information, see </w:t>
      </w:r>
      <w:hyperlink w:history="1" w:anchor="_SUPPORT_FOR_VICTIMS_1">
        <w:r w:rsidRPr="000F1B9A">
          <w:rPr>
            <w:rStyle w:val="Hyperlink"/>
            <w:rFonts w:cstheme="minorHAnsi"/>
          </w:rPr>
          <w:t>SUPPORT FOR VICTIMS AND WITNESSES</w:t>
        </w:r>
      </w:hyperlink>
    </w:p>
    <w:p w:rsidRPr="000F1B9A" w:rsidR="000E3DAC" w:rsidP="000F1B9A" w:rsidRDefault="000E3DAC" w14:paraId="6E1C1E44" w14:textId="77777777">
      <w:pPr>
        <w:jc w:val="both"/>
        <w:rPr>
          <w:rFonts w:cstheme="minorHAnsi"/>
        </w:rPr>
      </w:pPr>
    </w:p>
    <w:p w:rsidRPr="000F1B9A" w:rsidR="000E3DAC" w:rsidP="000F1B9A" w:rsidRDefault="000E3DAC" w14:paraId="47C1FF9A" w14:textId="77777777">
      <w:pPr>
        <w:jc w:val="both"/>
        <w:rPr>
          <w:rFonts w:cstheme="minorHAnsi"/>
        </w:rPr>
      </w:pPr>
      <w:r w:rsidRPr="000F1B9A">
        <w:rPr>
          <w:rFonts w:cstheme="minorHAnsi"/>
        </w:rPr>
        <w:lastRenderedPageBreak/>
        <w:t>As every ASB case is different, it is not appropriate to apply a set approach to applications for injunctions and your Legal Department will advise exactly what evidence is required but, as a minimum, it should include:-</w:t>
      </w:r>
    </w:p>
    <w:p w:rsidRPr="000F1B9A" w:rsidR="000E3DAC" w:rsidP="00CC414F" w:rsidRDefault="000E3DAC" w14:paraId="78779C2C" w14:textId="77777777">
      <w:pPr>
        <w:numPr>
          <w:ilvl w:val="0"/>
          <w:numId w:val="18"/>
        </w:numPr>
        <w:jc w:val="both"/>
        <w:rPr>
          <w:rFonts w:cstheme="minorHAnsi"/>
        </w:rPr>
      </w:pPr>
      <w:r w:rsidRPr="000F1B9A">
        <w:rPr>
          <w:rFonts w:cstheme="minorHAnsi"/>
        </w:rPr>
        <w:t>Direct evidence – witnesses who are prepared to attend court to give evidence of what they have personally witnessed.</w:t>
      </w:r>
    </w:p>
    <w:p w:rsidRPr="000F1B9A" w:rsidR="000E3DAC" w:rsidP="00CC414F" w:rsidRDefault="000E3DAC" w14:paraId="1FAF2D09" w14:textId="77777777">
      <w:pPr>
        <w:numPr>
          <w:ilvl w:val="0"/>
          <w:numId w:val="18"/>
        </w:numPr>
        <w:jc w:val="both"/>
        <w:rPr>
          <w:rFonts w:cstheme="minorHAnsi"/>
        </w:rPr>
      </w:pPr>
      <w:r w:rsidRPr="000F1B9A">
        <w:rPr>
          <w:rFonts w:cstheme="minorHAnsi"/>
        </w:rPr>
        <w:t>Witness statements from victims and witnesses affected by the behaviour, including Victim Personal Statements.</w:t>
      </w:r>
    </w:p>
    <w:p w:rsidRPr="000F1B9A" w:rsidR="000E3DAC" w:rsidP="00CC414F" w:rsidRDefault="000E3DAC" w14:paraId="1E5F7F39" w14:textId="77777777">
      <w:pPr>
        <w:numPr>
          <w:ilvl w:val="0"/>
          <w:numId w:val="18"/>
        </w:numPr>
        <w:jc w:val="both"/>
        <w:rPr>
          <w:rFonts w:cstheme="minorHAnsi"/>
        </w:rPr>
      </w:pPr>
      <w:r w:rsidRPr="000F1B9A">
        <w:rPr>
          <w:rFonts w:cstheme="minorHAnsi"/>
        </w:rPr>
        <w:t>Completed YJS Consultation Form, for children under 18.</w:t>
      </w:r>
    </w:p>
    <w:p w:rsidRPr="000F1B9A" w:rsidR="000E3DAC" w:rsidP="00CC414F" w:rsidRDefault="000E3DAC" w14:paraId="50A07616" w14:textId="77777777">
      <w:pPr>
        <w:numPr>
          <w:ilvl w:val="0"/>
          <w:numId w:val="18"/>
        </w:numPr>
        <w:jc w:val="both"/>
        <w:rPr>
          <w:rFonts w:cstheme="minorHAnsi"/>
        </w:rPr>
      </w:pPr>
      <w:r w:rsidRPr="000F1B9A">
        <w:rPr>
          <w:rFonts w:cstheme="minorHAnsi"/>
        </w:rPr>
        <w:t>Equality Act Assessment / Perpetrator Assessment.</w:t>
      </w:r>
    </w:p>
    <w:p w:rsidRPr="000F1B9A" w:rsidR="000E3DAC" w:rsidP="00CC414F" w:rsidRDefault="000E3DAC" w14:paraId="36DF15AA" w14:textId="21087CB6">
      <w:pPr>
        <w:pStyle w:val="ListParagraph"/>
        <w:numPr>
          <w:ilvl w:val="0"/>
          <w:numId w:val="18"/>
        </w:numPr>
        <w:jc w:val="both"/>
        <w:rPr>
          <w:rFonts w:asciiTheme="minorHAnsi" w:hAnsiTheme="minorHAnsi" w:cstheme="minorHAnsi"/>
        </w:rPr>
      </w:pPr>
      <w:r w:rsidRPr="000F1B9A">
        <w:rPr>
          <w:rFonts w:asciiTheme="minorHAnsi" w:hAnsiTheme="minorHAnsi" w:cstheme="minorHAnsi"/>
        </w:rPr>
        <w:t xml:space="preserve">Lead Officer Statements (See </w:t>
      </w:r>
      <w:hyperlink w:history="1" w:anchor="_Lead_Officer_Statement">
        <w:r w:rsidRPr="000F1B9A">
          <w:rPr>
            <w:rStyle w:val="Hyperlink"/>
            <w:rFonts w:asciiTheme="minorHAnsi" w:hAnsiTheme="minorHAnsi" w:eastAsiaTheme="minorEastAsia" w:cstheme="minorHAnsi"/>
          </w:rPr>
          <w:t>Lead Officer Statement</w:t>
        </w:r>
      </w:hyperlink>
      <w:r w:rsidRPr="000F1B9A">
        <w:rPr>
          <w:rFonts w:asciiTheme="minorHAnsi" w:hAnsiTheme="minorHAnsi" w:cstheme="minorHAnsi"/>
        </w:rPr>
        <w:t xml:space="preserve"> for additional guidance).  </w:t>
      </w:r>
    </w:p>
    <w:p w:rsidRPr="000F1B9A" w:rsidR="000E3DAC" w:rsidP="00CC414F" w:rsidRDefault="000E3DAC" w14:paraId="274EF546" w14:textId="77777777">
      <w:pPr>
        <w:pStyle w:val="ListParagraph"/>
        <w:numPr>
          <w:ilvl w:val="0"/>
          <w:numId w:val="18"/>
        </w:numPr>
        <w:jc w:val="both"/>
        <w:rPr>
          <w:rFonts w:asciiTheme="minorHAnsi" w:hAnsiTheme="minorHAnsi" w:cstheme="minorHAnsi"/>
        </w:rPr>
      </w:pPr>
      <w:r w:rsidRPr="000F1B9A">
        <w:rPr>
          <w:rFonts w:asciiTheme="minorHAnsi" w:hAnsiTheme="minorHAnsi" w:cstheme="minorHAnsi"/>
        </w:rPr>
        <w:t>A schedule of CCTV evidence, which should detail the date(s) and time(s) and a summary of what they show. A still image could be included, if appropriate.</w:t>
      </w:r>
    </w:p>
    <w:p w:rsidRPr="000F1B9A" w:rsidR="000E3DAC" w:rsidP="000F1B9A" w:rsidRDefault="000E3DAC" w14:paraId="1B244218" w14:textId="77777777">
      <w:pPr>
        <w:jc w:val="both"/>
        <w:rPr>
          <w:rFonts w:cstheme="minorHAnsi"/>
        </w:rPr>
      </w:pPr>
    </w:p>
    <w:p w:rsidRPr="000F1B9A" w:rsidR="000E3DAC" w:rsidP="000F1B9A" w:rsidRDefault="000E3DAC" w14:paraId="59084704" w14:textId="77777777">
      <w:pPr>
        <w:jc w:val="both"/>
        <w:rPr>
          <w:rFonts w:cstheme="minorHAnsi"/>
        </w:rPr>
      </w:pPr>
      <w:r w:rsidRPr="000F1B9A">
        <w:rPr>
          <w:rFonts w:cstheme="minorHAnsi"/>
        </w:rPr>
        <w:t xml:space="preserve">Do NOT include </w:t>
      </w:r>
      <w:r w:rsidRPr="000F1B9A">
        <w:rPr>
          <w:rFonts w:cstheme="minorHAnsi"/>
          <w:u w:val="single"/>
        </w:rPr>
        <w:t>all</w:t>
      </w:r>
      <w:r w:rsidRPr="000F1B9A">
        <w:rPr>
          <w:rFonts w:cstheme="minorHAnsi"/>
        </w:rPr>
        <w:t xml:space="preserve"> the information held by the police or local authority – discretion should be used. Only include evidence that:-</w:t>
      </w:r>
    </w:p>
    <w:p w:rsidRPr="000F1B9A" w:rsidR="000E3DAC" w:rsidP="00CC414F" w:rsidRDefault="000E3DAC" w14:paraId="2D995C6A"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Supports the prohibitions or requirements AND</w:t>
      </w:r>
    </w:p>
    <w:p w:rsidRPr="000F1B9A" w:rsidR="000E3DAC" w:rsidP="00CC414F" w:rsidRDefault="000E3DAC" w14:paraId="6F7B20ED" w14:textId="235AD5C6">
      <w:pPr>
        <w:pStyle w:val="ListParagraph"/>
        <w:numPr>
          <w:ilvl w:val="0"/>
          <w:numId w:val="19"/>
        </w:numPr>
        <w:jc w:val="both"/>
        <w:rPr>
          <w:rFonts w:asciiTheme="minorHAnsi" w:hAnsiTheme="minorHAnsi" w:cstheme="minorHAnsi"/>
        </w:rPr>
      </w:pPr>
      <w:r w:rsidRPr="000F1B9A">
        <w:rPr>
          <w:rFonts w:asciiTheme="minorHAnsi" w:hAnsiTheme="minorHAnsi" w:cstheme="minorHAnsi"/>
        </w:rPr>
        <w:t xml:space="preserve">Is capable of meeting the civil standard of proof that the individual engaged, or threatened to engage in ASB, as per the </w:t>
      </w:r>
      <w:hyperlink w:history="1" w:anchor="_Definitions">
        <w:r w:rsidRPr="000F1B9A">
          <w:rPr>
            <w:rStyle w:val="Hyperlink"/>
            <w:rFonts w:asciiTheme="minorHAnsi" w:hAnsiTheme="minorHAnsi" w:eastAsiaTheme="minorEastAsia" w:cstheme="minorHAnsi"/>
          </w:rPr>
          <w:t>Definitions</w:t>
        </w:r>
      </w:hyperlink>
    </w:p>
    <w:p w:rsidRPr="000F1B9A" w:rsidR="000E3DAC" w:rsidP="000F1B9A" w:rsidRDefault="000E3DAC" w14:paraId="61AB1CCE" w14:textId="77777777">
      <w:pPr>
        <w:pStyle w:val="ListParagraph"/>
        <w:ind w:left="360"/>
        <w:jc w:val="both"/>
        <w:rPr>
          <w:rFonts w:asciiTheme="minorHAnsi" w:hAnsiTheme="minorHAnsi" w:cstheme="minorHAnsi"/>
        </w:rPr>
      </w:pPr>
      <w:r w:rsidRPr="000F1B9A">
        <w:rPr>
          <w:rFonts w:asciiTheme="minorHAnsi" w:hAnsiTheme="minorHAnsi" w:cstheme="minorHAnsi"/>
        </w:rPr>
        <w:t>OR</w:t>
      </w:r>
    </w:p>
    <w:p w:rsidRPr="000F1B9A" w:rsidR="000E3DAC" w:rsidP="00CC414F" w:rsidRDefault="000E3DAC" w14:paraId="7C7CFCA6"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Shows how an injunction would be helpful to prevent future ASB. (For example, that informal attempts to stop the ASB have been unsuccessful).</w:t>
      </w:r>
    </w:p>
    <w:p w:rsidRPr="000F1B9A" w:rsidR="000E3DAC" w:rsidP="000F1B9A" w:rsidRDefault="000E3DAC" w14:paraId="61F56922" w14:textId="77777777">
      <w:pPr>
        <w:jc w:val="both"/>
        <w:rPr>
          <w:rFonts w:cstheme="minorHAnsi"/>
        </w:rPr>
      </w:pPr>
    </w:p>
    <w:p w:rsidRPr="000F1B9A" w:rsidR="000E3DAC" w:rsidP="000F1B9A" w:rsidRDefault="000E3DAC" w14:paraId="1ECF2EDF" w14:textId="77777777">
      <w:pPr>
        <w:jc w:val="both"/>
        <w:rPr>
          <w:rFonts w:cstheme="minorHAnsi"/>
        </w:rPr>
      </w:pPr>
      <w:r w:rsidRPr="000F1B9A">
        <w:rPr>
          <w:rFonts w:cstheme="minorHAnsi"/>
          <w:u w:val="single"/>
        </w:rPr>
        <w:t>If</w:t>
      </w:r>
      <w:r w:rsidRPr="000F1B9A">
        <w:rPr>
          <w:rFonts w:cstheme="minorHAnsi"/>
        </w:rPr>
        <w:t xml:space="preserve"> additional evidence is required to support an injunction application, this could include the following examples:-</w:t>
      </w:r>
    </w:p>
    <w:p w:rsidRPr="000F1B9A" w:rsidR="000E3DAC" w:rsidP="00CC414F" w:rsidRDefault="000E3DAC" w14:paraId="0D45DB9C" w14:textId="77777777">
      <w:pPr>
        <w:numPr>
          <w:ilvl w:val="0"/>
          <w:numId w:val="18"/>
        </w:numPr>
        <w:jc w:val="both"/>
        <w:rPr>
          <w:rFonts w:cstheme="minorHAnsi"/>
        </w:rPr>
      </w:pPr>
      <w:r w:rsidRPr="000F1B9A">
        <w:rPr>
          <w:rFonts w:cstheme="minorHAnsi"/>
        </w:rPr>
        <w:t>Community Impact Statement</w:t>
      </w:r>
    </w:p>
    <w:p w:rsidRPr="000F1B9A" w:rsidR="000E3DAC" w:rsidP="00CC414F" w:rsidRDefault="000E3DAC" w14:paraId="4C06A4CC" w14:textId="77777777">
      <w:pPr>
        <w:numPr>
          <w:ilvl w:val="0"/>
          <w:numId w:val="18"/>
        </w:numPr>
        <w:jc w:val="both"/>
        <w:rPr>
          <w:rFonts w:cstheme="minorHAnsi"/>
        </w:rPr>
      </w:pPr>
      <w:r w:rsidRPr="000F1B9A">
        <w:rPr>
          <w:rFonts w:cstheme="minorHAnsi"/>
        </w:rPr>
        <w:t xml:space="preserve">Witness statements from officers who attended incidents </w:t>
      </w:r>
    </w:p>
    <w:p w:rsidRPr="000F1B9A" w:rsidR="000E3DAC" w:rsidP="00CC414F" w:rsidRDefault="000E3DAC" w14:paraId="35ECF7A2" w14:textId="77777777">
      <w:pPr>
        <w:numPr>
          <w:ilvl w:val="0"/>
          <w:numId w:val="18"/>
        </w:numPr>
        <w:jc w:val="both"/>
        <w:rPr>
          <w:rFonts w:cstheme="minorHAnsi"/>
        </w:rPr>
      </w:pPr>
      <w:r w:rsidRPr="000F1B9A">
        <w:rPr>
          <w:rFonts w:cstheme="minorHAnsi"/>
        </w:rPr>
        <w:t>Information from witness diaries</w:t>
      </w:r>
    </w:p>
    <w:p w:rsidRPr="000F1B9A" w:rsidR="000E3DAC" w:rsidP="00CC414F" w:rsidRDefault="000E3DAC" w14:paraId="5EE4CD4E" w14:textId="77777777">
      <w:pPr>
        <w:numPr>
          <w:ilvl w:val="0"/>
          <w:numId w:val="18"/>
        </w:numPr>
        <w:jc w:val="both"/>
        <w:rPr>
          <w:rFonts w:cstheme="minorHAnsi"/>
        </w:rPr>
      </w:pPr>
      <w:r w:rsidRPr="000F1B9A">
        <w:rPr>
          <w:rFonts w:cstheme="minorHAnsi"/>
        </w:rPr>
        <w:t>CCTV recordings (only if it provides high quality images)</w:t>
      </w:r>
    </w:p>
    <w:p w:rsidRPr="000F1B9A" w:rsidR="000E3DAC" w:rsidP="00CC414F" w:rsidRDefault="000E3DAC" w14:paraId="0AA4FFCF" w14:textId="77777777">
      <w:pPr>
        <w:numPr>
          <w:ilvl w:val="0"/>
          <w:numId w:val="18"/>
        </w:numPr>
        <w:jc w:val="both"/>
        <w:rPr>
          <w:rFonts w:cstheme="minorHAnsi"/>
        </w:rPr>
      </w:pPr>
      <w:r w:rsidRPr="000F1B9A">
        <w:rPr>
          <w:rFonts w:cstheme="minorHAnsi"/>
        </w:rPr>
        <w:t xml:space="preserve">Non-compliance with previous interventions </w:t>
      </w:r>
      <w:proofErr w:type="spellStart"/>
      <w:r w:rsidRPr="000F1B9A">
        <w:rPr>
          <w:rFonts w:cstheme="minorHAnsi"/>
        </w:rPr>
        <w:t>eg</w:t>
      </w:r>
      <w:proofErr w:type="spellEnd"/>
      <w:r w:rsidRPr="000F1B9A">
        <w:rPr>
          <w:rFonts w:cstheme="minorHAnsi"/>
        </w:rPr>
        <w:t xml:space="preserve"> Warning Letters, ABCs, CPNs </w:t>
      </w:r>
    </w:p>
    <w:p w:rsidRPr="000F1B9A" w:rsidR="000E3DAC" w:rsidP="00CC414F" w:rsidRDefault="000E3DAC" w14:paraId="4ACD7CAA" w14:textId="77777777">
      <w:pPr>
        <w:numPr>
          <w:ilvl w:val="0"/>
          <w:numId w:val="18"/>
        </w:numPr>
        <w:jc w:val="both"/>
        <w:rPr>
          <w:rFonts w:cstheme="minorHAnsi"/>
        </w:rPr>
      </w:pPr>
      <w:r w:rsidRPr="000F1B9A">
        <w:rPr>
          <w:rFonts w:cstheme="minorHAnsi"/>
        </w:rPr>
        <w:t>Previous civil proceedings, such as an Eviction Order</w:t>
      </w:r>
    </w:p>
    <w:p w:rsidRPr="000F1B9A" w:rsidR="000E3DAC" w:rsidP="00CC414F" w:rsidRDefault="000E3DAC" w14:paraId="4834558E" w14:textId="77777777">
      <w:pPr>
        <w:numPr>
          <w:ilvl w:val="0"/>
          <w:numId w:val="18"/>
        </w:numPr>
        <w:jc w:val="both"/>
        <w:rPr>
          <w:rFonts w:cstheme="minorHAnsi"/>
        </w:rPr>
      </w:pPr>
      <w:r w:rsidRPr="000F1B9A">
        <w:rPr>
          <w:rFonts w:cstheme="minorHAnsi"/>
        </w:rPr>
        <w:t>Supporting statements from partner agencies involved in the multi-agency consultation process</w:t>
      </w:r>
    </w:p>
    <w:p w:rsidRPr="000F1B9A" w:rsidR="000E3DAC" w:rsidP="00CC414F" w:rsidRDefault="000E3DAC" w14:paraId="1AC31396" w14:textId="77777777">
      <w:pPr>
        <w:numPr>
          <w:ilvl w:val="0"/>
          <w:numId w:val="18"/>
        </w:numPr>
        <w:jc w:val="both"/>
        <w:rPr>
          <w:rFonts w:cstheme="minorHAnsi"/>
        </w:rPr>
      </w:pPr>
      <w:r w:rsidRPr="000F1B9A">
        <w:rPr>
          <w:rFonts w:cstheme="minorHAnsi"/>
        </w:rPr>
        <w:t xml:space="preserve">Documentary evidence - e.g. minutes of multi-agency meetings </w:t>
      </w:r>
    </w:p>
    <w:p w:rsidRPr="000F1B9A" w:rsidR="000E3DAC" w:rsidP="00CC414F" w:rsidRDefault="000E3DAC" w14:paraId="48D323A7" w14:textId="77777777">
      <w:pPr>
        <w:numPr>
          <w:ilvl w:val="0"/>
          <w:numId w:val="18"/>
        </w:numPr>
        <w:jc w:val="both"/>
        <w:rPr>
          <w:rFonts w:cstheme="minorHAnsi"/>
        </w:rPr>
      </w:pPr>
      <w:r w:rsidRPr="000F1B9A">
        <w:rPr>
          <w:rFonts w:cstheme="minorHAnsi"/>
        </w:rPr>
        <w:t>Hearsay evidence - i.e. statements from professional witnesses, such as council employees, police officers, teachers, doctors, elected members etc who have interviewed the victim or witness directly can give their assessment of the individual and/or their behaviour.</w:t>
      </w:r>
    </w:p>
    <w:p w:rsidRPr="000F1B9A" w:rsidR="000E3DAC" w:rsidP="000F1B9A" w:rsidRDefault="000E3DAC" w14:paraId="670BA66A" w14:textId="77777777">
      <w:pPr>
        <w:jc w:val="both"/>
        <w:rPr>
          <w:rFonts w:cstheme="minorHAnsi"/>
        </w:rPr>
      </w:pPr>
    </w:p>
    <w:p w:rsidRPr="000F1B9A" w:rsidR="000E3DAC" w:rsidP="000F1B9A" w:rsidRDefault="000E3DAC" w14:paraId="44FC2E2A" w14:textId="042F594A">
      <w:pPr>
        <w:jc w:val="both"/>
        <w:rPr>
          <w:rFonts w:cstheme="minorHAnsi"/>
        </w:rPr>
      </w:pPr>
      <w:r w:rsidRPr="000F1B9A">
        <w:rPr>
          <w:rFonts w:cstheme="minorHAnsi"/>
        </w:rPr>
        <w:t xml:space="preserve">All evidence, statements and Court documents must include a Statement of Truth.  The required wording is included at </w:t>
      </w:r>
      <w:hyperlink w:history="1" w:anchor="_Appendix_H">
        <w:r w:rsidRPr="000F1B9A">
          <w:rPr>
            <w:rStyle w:val="Hyperlink"/>
            <w:rFonts w:cstheme="minorHAnsi"/>
          </w:rPr>
          <w:t>Appendix H</w:t>
        </w:r>
      </w:hyperlink>
      <w:r w:rsidRPr="000F1B9A">
        <w:rPr>
          <w:rFonts w:cstheme="minorHAnsi"/>
        </w:rPr>
        <w:t>.</w:t>
      </w:r>
    </w:p>
    <w:p w:rsidRPr="000F1B9A" w:rsidR="000E3DAC" w:rsidP="000F1B9A" w:rsidRDefault="000E3DAC" w14:paraId="1983CC30" w14:textId="77777777">
      <w:pPr>
        <w:jc w:val="both"/>
        <w:rPr>
          <w:rFonts w:cstheme="minorHAnsi"/>
        </w:rPr>
      </w:pPr>
    </w:p>
    <w:p w:rsidRPr="000F1B9A" w:rsidR="000E3DAC" w:rsidP="000F1B9A" w:rsidRDefault="000E3DAC" w14:paraId="703D197D" w14:textId="77777777">
      <w:pPr>
        <w:jc w:val="both"/>
        <w:rPr>
          <w:rFonts w:cstheme="minorHAnsi"/>
          <w:i/>
        </w:rPr>
      </w:pPr>
      <w:r w:rsidRPr="000F1B9A">
        <w:rPr>
          <w:rFonts w:cstheme="minorHAnsi"/>
          <w:i/>
        </w:rPr>
        <w:t xml:space="preserve">Hearsay Evidence </w:t>
      </w:r>
    </w:p>
    <w:p w:rsidRPr="000F1B9A" w:rsidR="000E3DAC" w:rsidP="000F1B9A" w:rsidRDefault="000E3DAC" w14:paraId="7307B842" w14:textId="77777777">
      <w:pPr>
        <w:contextualSpacing/>
        <w:jc w:val="both"/>
        <w:textAlignment w:val="baseline"/>
        <w:rPr>
          <w:rFonts w:cstheme="minorHAnsi"/>
        </w:rPr>
      </w:pPr>
      <w:r w:rsidRPr="000F1B9A">
        <w:rPr>
          <w:rFonts w:cstheme="minorHAnsi"/>
        </w:rPr>
        <w:t>Section 1(2) Civil Evidence Act 1995 defines Hearsay as ‘a statement made otherwise than by a person while giving oral evidence in the proceedings which is tendered as evidence of the matters stated.’</w:t>
      </w:r>
    </w:p>
    <w:p w:rsidRPr="000F1B9A" w:rsidR="000E3DAC" w:rsidP="000F1B9A" w:rsidRDefault="000E3DAC" w14:paraId="0A34B2E4" w14:textId="77777777">
      <w:pPr>
        <w:jc w:val="both"/>
        <w:rPr>
          <w:rFonts w:cstheme="minorHAnsi"/>
        </w:rPr>
      </w:pPr>
    </w:p>
    <w:p w:rsidRPr="000F1B9A" w:rsidR="000E3DAC" w:rsidP="000F1B9A" w:rsidRDefault="000E3DAC" w14:paraId="22BF927F" w14:textId="77777777">
      <w:pPr>
        <w:jc w:val="both"/>
        <w:rPr>
          <w:rFonts w:cstheme="minorHAnsi"/>
        </w:rPr>
      </w:pPr>
      <w:r w:rsidRPr="000F1B9A">
        <w:rPr>
          <w:rFonts w:cstheme="minorHAnsi"/>
        </w:rPr>
        <w:t>Hearsay evidence protects the identity of witnesses who are too fearful to give evidence.  It allows a Police Officer, or any other professional, to provide a statement, on behalf of the witness(es), giving the details of the behaviour, such as dates/times, locations, who was present, who said/did what etc.  police incident printouts can be used to provide this information.  If the evidence is required to be disclosed to the Defence Solicitor, the incidents prints must be edited.  Police intelligence information cannot be used for this purpose.</w:t>
      </w:r>
    </w:p>
    <w:p w:rsidRPr="000F1B9A" w:rsidR="000E3DAC" w:rsidP="000F1B9A" w:rsidRDefault="000E3DAC" w14:paraId="2A63D86C" w14:textId="77777777">
      <w:pPr>
        <w:jc w:val="both"/>
        <w:rPr>
          <w:rFonts w:cstheme="minorHAnsi"/>
        </w:rPr>
      </w:pPr>
    </w:p>
    <w:p w:rsidRPr="000F1B9A" w:rsidR="000E3DAC" w:rsidP="000F1B9A" w:rsidRDefault="000E3DAC" w14:paraId="5372693F" w14:textId="77777777">
      <w:pPr>
        <w:jc w:val="both"/>
        <w:rPr>
          <w:rFonts w:cstheme="minorHAnsi"/>
        </w:rPr>
      </w:pPr>
      <w:r w:rsidRPr="000F1B9A">
        <w:rPr>
          <w:rFonts w:cstheme="minorHAnsi"/>
        </w:rPr>
        <w:t>Hearsay evidence can also include an observation of the impact of the behaviour on the victim/witness.</w:t>
      </w:r>
    </w:p>
    <w:p w:rsidRPr="000F1B9A" w:rsidR="000E3DAC" w:rsidP="000F1B9A" w:rsidRDefault="000E3DAC" w14:paraId="673C70B3" w14:textId="77777777">
      <w:pPr>
        <w:jc w:val="both"/>
        <w:rPr>
          <w:rFonts w:cstheme="minorHAnsi"/>
        </w:rPr>
      </w:pPr>
    </w:p>
    <w:p w:rsidRPr="000F1B9A" w:rsidR="000E3DAC" w:rsidP="000F1B9A" w:rsidRDefault="000E3DAC" w14:paraId="14BC6290" w14:textId="77777777">
      <w:pPr>
        <w:jc w:val="both"/>
        <w:rPr>
          <w:rFonts w:cstheme="minorHAnsi"/>
        </w:rPr>
      </w:pPr>
      <w:r w:rsidRPr="000F1B9A">
        <w:rPr>
          <w:rFonts w:cstheme="minorHAnsi"/>
        </w:rPr>
        <w:t xml:space="preserve">Whilst hearsay evidence can be used to support an injunction application, it is for the Court to decide the value it places upon it.  </w:t>
      </w:r>
    </w:p>
    <w:p w:rsidRPr="000F1B9A" w:rsidR="000E3DAC" w:rsidP="000F1B9A" w:rsidRDefault="000E3DAC" w14:paraId="1A1DF87F" w14:textId="77777777">
      <w:pPr>
        <w:jc w:val="both"/>
        <w:rPr>
          <w:rFonts w:cstheme="minorHAnsi"/>
        </w:rPr>
      </w:pPr>
    </w:p>
    <w:p w:rsidRPr="000F1B9A" w:rsidR="000E3DAC" w:rsidP="000F1B9A" w:rsidRDefault="000E3DAC" w14:paraId="0AD2CCDF" w14:textId="77777777">
      <w:pPr>
        <w:pStyle w:val="Heading2"/>
        <w:jc w:val="both"/>
        <w:rPr>
          <w:rFonts w:asciiTheme="minorHAnsi" w:hAnsiTheme="minorHAnsi" w:cstheme="minorHAnsi"/>
          <w:szCs w:val="24"/>
        </w:rPr>
      </w:pPr>
      <w:bookmarkStart w:name="_Lead_Officer_Statement" w:id="65"/>
      <w:bookmarkStart w:name="_Ref86392978" w:id="66"/>
      <w:bookmarkStart w:name="_Toc195268317" w:id="67"/>
      <w:bookmarkEnd w:id="65"/>
      <w:r w:rsidRPr="000F1B9A">
        <w:rPr>
          <w:rFonts w:asciiTheme="minorHAnsi" w:hAnsiTheme="minorHAnsi" w:cstheme="minorHAnsi"/>
          <w:szCs w:val="24"/>
        </w:rPr>
        <w:t>Lead Officer Statement</w:t>
      </w:r>
      <w:bookmarkEnd w:id="66"/>
      <w:bookmarkEnd w:id="67"/>
    </w:p>
    <w:p w:rsidRPr="000F1B9A" w:rsidR="000E3DAC" w:rsidP="000F1B9A" w:rsidRDefault="000E3DAC" w14:paraId="540A4B58" w14:textId="77777777">
      <w:pPr>
        <w:jc w:val="both"/>
        <w:rPr>
          <w:rFonts w:cstheme="minorHAnsi"/>
        </w:rPr>
      </w:pPr>
      <w:r w:rsidRPr="000F1B9A">
        <w:rPr>
          <w:rFonts w:cstheme="minorHAnsi"/>
        </w:rPr>
        <w:t>Lead Officer statements must be completed by the Lead Officer from each of the partner agencies involved in the case and should be used to exhibit their own organisation’s evidence, such as incident logs, diary sheets, CCTV etc.</w:t>
      </w:r>
    </w:p>
    <w:p w:rsidRPr="000F1B9A" w:rsidR="000E3DAC" w:rsidP="000F1B9A" w:rsidRDefault="000E3DAC" w14:paraId="29F961FC" w14:textId="77777777">
      <w:pPr>
        <w:jc w:val="both"/>
        <w:rPr>
          <w:rFonts w:cstheme="minorHAnsi"/>
        </w:rPr>
      </w:pPr>
    </w:p>
    <w:p w:rsidRPr="000F1B9A" w:rsidR="000E3DAC" w:rsidP="000F1B9A" w:rsidRDefault="000E3DAC" w14:paraId="5F30D36A" w14:textId="1D8BF5E4">
      <w:pPr>
        <w:jc w:val="both"/>
        <w:rPr>
          <w:rFonts w:cstheme="minorHAnsi"/>
        </w:rPr>
      </w:pPr>
      <w:r w:rsidRPr="000F1B9A">
        <w:rPr>
          <w:rFonts w:cstheme="minorHAnsi"/>
        </w:rPr>
        <w:t>There is a specific template for Lead Officer statements used in the Civil Court (See</w:t>
      </w:r>
      <w:r w:rsidR="001209F8">
        <w:rPr>
          <w:rFonts w:cstheme="minorHAnsi"/>
        </w:rPr>
        <w:t xml:space="preserve"> example at</w:t>
      </w:r>
      <w:r w:rsidRPr="000F1B9A">
        <w:rPr>
          <w:rFonts w:cstheme="minorHAnsi"/>
        </w:rPr>
        <w:t xml:space="preserve"> </w:t>
      </w:r>
      <w:hyperlink w:history="1" w:anchor="_Appendix_I">
        <w:r w:rsidRPr="000F1B9A">
          <w:rPr>
            <w:rStyle w:val="Hyperlink"/>
            <w:rFonts w:cstheme="minorHAnsi"/>
          </w:rPr>
          <w:t>Appendix I</w:t>
        </w:r>
      </w:hyperlink>
      <w:r w:rsidRPr="000F1B9A">
        <w:rPr>
          <w:rFonts w:cstheme="minorHAnsi"/>
        </w:rPr>
        <w:t>).  Police Officers can use an MG11, but the Local Authority or Housing Lead must produce a covering statement to exhibit the MG11.  However, this means that the contents of the MG11 will be considered hearsay evidence, so it is preferrable for the police officer to provide a civil statement.</w:t>
      </w:r>
    </w:p>
    <w:p w:rsidRPr="000F1B9A" w:rsidR="000E3DAC" w:rsidP="000F1B9A" w:rsidRDefault="000E3DAC" w14:paraId="6F2B85A9" w14:textId="77777777">
      <w:pPr>
        <w:jc w:val="both"/>
        <w:rPr>
          <w:rFonts w:cstheme="minorHAnsi"/>
          <w:color w:val="00B050"/>
        </w:rPr>
      </w:pPr>
    </w:p>
    <w:p w:rsidRPr="000F1B9A" w:rsidR="000E3DAC" w:rsidP="000F1B9A" w:rsidRDefault="000E3DAC" w14:paraId="73B3A3C5" w14:textId="77777777">
      <w:pPr>
        <w:jc w:val="both"/>
        <w:rPr>
          <w:rFonts w:cstheme="minorHAnsi"/>
        </w:rPr>
      </w:pPr>
      <w:r w:rsidRPr="000F1B9A">
        <w:rPr>
          <w:rFonts w:cstheme="minorHAnsi"/>
        </w:rPr>
        <w:t>A Lead Officer Statement should include:-</w:t>
      </w:r>
    </w:p>
    <w:p w:rsidRPr="000F1B9A" w:rsidR="000E3DAC" w:rsidP="00CC414F" w:rsidRDefault="000E3DAC" w14:paraId="4D9EB4AD"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A paragraph detailing the Lead Officer’s role and experience.</w:t>
      </w:r>
    </w:p>
    <w:p w:rsidRPr="000F1B9A" w:rsidR="000E3DAC" w:rsidP="00CC414F" w:rsidRDefault="000E3DAC" w14:paraId="5C863147"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A summary of the impact of the ASB on the community, emphasising if the behaviour is a particular problem in that area, but avoiding emotive language.</w:t>
      </w:r>
    </w:p>
    <w:p w:rsidRPr="000F1B9A" w:rsidR="000E3DAC" w:rsidP="00CC414F" w:rsidRDefault="000E3DAC" w14:paraId="32A01F19"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A paragraph stating that the incidents referred to in the statement, or attached table, have been obtained from business records held by the organisation.</w:t>
      </w:r>
    </w:p>
    <w:p w:rsidRPr="000F1B9A" w:rsidR="000E3DAC" w:rsidP="00CC414F" w:rsidRDefault="000E3DAC" w14:paraId="43D5D75A"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 xml:space="preserve">Chronology of the </w:t>
      </w:r>
      <w:r w:rsidRPr="000F1B9A">
        <w:rPr>
          <w:rFonts w:asciiTheme="minorHAnsi" w:hAnsiTheme="minorHAnsi" w:cstheme="minorHAnsi"/>
          <w:u w:val="single"/>
        </w:rPr>
        <w:t>ASB-related</w:t>
      </w:r>
      <w:r w:rsidRPr="000F1B9A">
        <w:rPr>
          <w:rFonts w:asciiTheme="minorHAnsi" w:hAnsiTheme="minorHAnsi" w:cstheme="minorHAnsi"/>
        </w:rPr>
        <w:t xml:space="preserve"> offending history, recorded by police, housing and other partner agencies, with the most recent incident first.  The most recent incidents are likely to provide stronger evidence in support of the injunction application, but earlier incidents can be included if they demonstrate a pattern of behaviour.  This information can be within the Lead Officer Statement </w:t>
      </w:r>
      <w:r w:rsidRPr="000F1B9A">
        <w:rPr>
          <w:rFonts w:asciiTheme="minorHAnsi" w:hAnsiTheme="minorHAnsi" w:cstheme="minorHAnsi"/>
          <w:u w:val="single"/>
        </w:rPr>
        <w:t>or</w:t>
      </w:r>
      <w:r w:rsidRPr="000F1B9A">
        <w:rPr>
          <w:rFonts w:asciiTheme="minorHAnsi" w:hAnsiTheme="minorHAnsi" w:cstheme="minorHAnsi"/>
        </w:rPr>
        <w:t xml:space="preserve"> listed in a separate schedule that is exhibited.</w:t>
      </w:r>
      <w:r w:rsidRPr="000F1B9A">
        <w:rPr>
          <w:rFonts w:asciiTheme="minorHAnsi" w:hAnsiTheme="minorHAnsi" w:cstheme="minorHAnsi"/>
          <w:color w:val="FF0000"/>
        </w:rPr>
        <w:t xml:space="preserve">  </w:t>
      </w:r>
      <w:r w:rsidRPr="000F1B9A">
        <w:rPr>
          <w:rFonts w:asciiTheme="minorHAnsi" w:hAnsiTheme="minorHAnsi" w:cstheme="minorHAnsi"/>
        </w:rPr>
        <w:t xml:space="preserve"> </w:t>
      </w:r>
    </w:p>
    <w:p w:rsidRPr="000F1B9A" w:rsidR="000E3DAC" w:rsidP="00CC414F" w:rsidRDefault="000E3DAC" w14:paraId="7DB3664B"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Concise incident information should be detailed, as follows:-</w:t>
      </w:r>
    </w:p>
    <w:p w:rsidRPr="000F1B9A" w:rsidR="000E3DAC" w:rsidP="00CC414F" w:rsidRDefault="000E3DAC" w14:paraId="666839D7"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Date</w:t>
      </w:r>
    </w:p>
    <w:p w:rsidRPr="000F1B9A" w:rsidR="000E3DAC" w:rsidP="00CC414F" w:rsidRDefault="000E3DAC" w14:paraId="477FCAD7"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Time</w:t>
      </w:r>
    </w:p>
    <w:p w:rsidRPr="000F1B9A" w:rsidR="000E3DAC" w:rsidP="00CC414F" w:rsidRDefault="000E3DAC" w14:paraId="0C957CDD"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Location (Specify if the location is within a proposed exclusion zone)</w:t>
      </w:r>
    </w:p>
    <w:p w:rsidRPr="000F1B9A" w:rsidR="000E3DAC" w:rsidP="00CC414F" w:rsidRDefault="000E3DAC" w14:paraId="5DE3ED32"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Description of the incident i.e.</w:t>
      </w:r>
    </w:p>
    <w:p w:rsidRPr="000F1B9A" w:rsidR="000E3DAC" w:rsidP="00CC414F" w:rsidRDefault="000E3DAC" w14:paraId="0C0F78E0" w14:textId="77777777">
      <w:pPr>
        <w:pStyle w:val="ListParagraph"/>
        <w:numPr>
          <w:ilvl w:val="2"/>
          <w:numId w:val="20"/>
        </w:numPr>
        <w:jc w:val="both"/>
        <w:rPr>
          <w:rFonts w:asciiTheme="minorHAnsi" w:hAnsiTheme="minorHAnsi" w:cstheme="minorHAnsi"/>
        </w:rPr>
      </w:pPr>
      <w:r w:rsidRPr="000F1B9A">
        <w:rPr>
          <w:rFonts w:asciiTheme="minorHAnsi" w:hAnsiTheme="minorHAnsi" w:cstheme="minorHAnsi"/>
        </w:rPr>
        <w:t>Names of anyone else involved in the incident (Highlight if they are named within a proposed non-association prohibition)</w:t>
      </w:r>
    </w:p>
    <w:p w:rsidRPr="000F1B9A" w:rsidR="000E3DAC" w:rsidP="00CC414F" w:rsidRDefault="000E3DAC" w14:paraId="489CD775" w14:textId="77777777">
      <w:pPr>
        <w:pStyle w:val="ListParagraph"/>
        <w:numPr>
          <w:ilvl w:val="2"/>
          <w:numId w:val="20"/>
        </w:numPr>
        <w:jc w:val="both"/>
        <w:rPr>
          <w:rFonts w:asciiTheme="minorHAnsi" w:hAnsiTheme="minorHAnsi" w:cstheme="minorHAnsi"/>
        </w:rPr>
      </w:pPr>
      <w:r w:rsidRPr="000F1B9A">
        <w:rPr>
          <w:rFonts w:asciiTheme="minorHAnsi" w:hAnsiTheme="minorHAnsi" w:cstheme="minorHAnsi"/>
        </w:rPr>
        <w:t>Names of victims, except where they have given evidence anonymously.</w:t>
      </w:r>
    </w:p>
    <w:p w:rsidRPr="000F1B9A" w:rsidR="000E3DAC" w:rsidP="00CC414F" w:rsidRDefault="000E3DAC" w14:paraId="4402722E"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Disposal history of each incident.</w:t>
      </w:r>
    </w:p>
    <w:p w:rsidRPr="000F1B9A" w:rsidR="000E3DAC" w:rsidP="00CC414F" w:rsidRDefault="000E3DAC" w14:paraId="2CE31DE9"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lastRenderedPageBreak/>
        <w:t>Exhibits of documents, such as victim/witness statements, CCTV schedule, Minutes</w:t>
      </w:r>
    </w:p>
    <w:p w:rsidRPr="000F1B9A" w:rsidR="000E3DAC" w:rsidP="00CC414F" w:rsidRDefault="000E3DAC" w14:paraId="1FFF4D43"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Dates and outcomes of previous interventions used to prevent the ASB - e.g. Acceptable Behaviour Contract, Community Protection Notice.</w:t>
      </w:r>
    </w:p>
    <w:p w:rsidRPr="000F1B9A" w:rsidR="000E3DAC" w:rsidP="00CC414F" w:rsidRDefault="000E3DAC" w14:paraId="2043C01C" w14:textId="77777777">
      <w:pPr>
        <w:pStyle w:val="ListParagraph"/>
        <w:numPr>
          <w:ilvl w:val="0"/>
          <w:numId w:val="20"/>
        </w:numPr>
        <w:jc w:val="both"/>
        <w:rPr>
          <w:rFonts w:asciiTheme="minorHAnsi" w:hAnsiTheme="minorHAnsi" w:cstheme="minorHAnsi"/>
        </w:rPr>
      </w:pPr>
      <w:r w:rsidRPr="000F1B9A">
        <w:rPr>
          <w:rFonts w:asciiTheme="minorHAnsi" w:hAnsiTheme="minorHAnsi" w:cstheme="minorHAnsi"/>
        </w:rPr>
        <w:t>A final paragraph stating that:-</w:t>
      </w:r>
    </w:p>
    <w:p w:rsidRPr="000F1B9A" w:rsidR="000E3DAC" w:rsidP="00CC414F" w:rsidRDefault="000E3DAC" w14:paraId="622DB18F"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the incremental approach has been followed;</w:t>
      </w:r>
    </w:p>
    <w:p w:rsidRPr="000F1B9A" w:rsidR="000E3DAC" w:rsidP="00CC414F" w:rsidRDefault="000E3DAC" w14:paraId="0E01AE6B"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evidence has been provided to demonstrate the legal test has been met; and</w:t>
      </w:r>
    </w:p>
    <w:p w:rsidRPr="000F1B9A" w:rsidR="000E3DAC" w:rsidP="00CC414F" w:rsidRDefault="000E3DAC" w14:paraId="718CEED3" w14:textId="77777777">
      <w:pPr>
        <w:pStyle w:val="ListParagraph"/>
        <w:numPr>
          <w:ilvl w:val="1"/>
          <w:numId w:val="20"/>
        </w:numPr>
        <w:jc w:val="both"/>
        <w:rPr>
          <w:rFonts w:asciiTheme="minorHAnsi" w:hAnsiTheme="minorHAnsi" w:cstheme="minorHAnsi"/>
        </w:rPr>
      </w:pPr>
      <w:r w:rsidRPr="000F1B9A">
        <w:rPr>
          <w:rFonts w:asciiTheme="minorHAnsi" w:hAnsiTheme="minorHAnsi" w:cstheme="minorHAnsi"/>
        </w:rPr>
        <w:t>reasonableness and proportionality has been considered, in determining the proposed course of action.</w:t>
      </w:r>
    </w:p>
    <w:p w:rsidRPr="000F1B9A" w:rsidR="000E3DAC" w:rsidP="00CC414F" w:rsidRDefault="000E3DAC" w14:paraId="46B2F815" w14:textId="462D1317">
      <w:pPr>
        <w:pStyle w:val="ListParagraph"/>
        <w:numPr>
          <w:ilvl w:val="0"/>
          <w:numId w:val="20"/>
        </w:numPr>
        <w:jc w:val="both"/>
        <w:rPr>
          <w:rFonts w:asciiTheme="minorHAnsi" w:hAnsiTheme="minorHAnsi" w:cstheme="minorHAnsi"/>
        </w:rPr>
      </w:pPr>
      <w:r w:rsidRPr="000F1B9A">
        <w:rPr>
          <w:rFonts w:asciiTheme="minorHAnsi" w:hAnsiTheme="minorHAnsi" w:cstheme="minorHAnsi"/>
        </w:rPr>
        <w:t xml:space="preserve">The standard Statement of Truth (See </w:t>
      </w:r>
      <w:hyperlink w:history="1" w:anchor="_Appendix_H">
        <w:r w:rsidRPr="000F1B9A">
          <w:rPr>
            <w:rStyle w:val="Hyperlink"/>
            <w:rFonts w:asciiTheme="minorHAnsi" w:hAnsiTheme="minorHAnsi" w:eastAsiaTheme="minorEastAsia" w:cstheme="minorHAnsi"/>
          </w:rPr>
          <w:t>Appendix H</w:t>
        </w:r>
      </w:hyperlink>
      <w:r w:rsidRPr="000F1B9A">
        <w:rPr>
          <w:rFonts w:asciiTheme="minorHAnsi" w:hAnsiTheme="minorHAnsi" w:cstheme="minorHAnsi"/>
        </w:rPr>
        <w:t>).</w:t>
      </w:r>
    </w:p>
    <w:p w:rsidRPr="000F1B9A" w:rsidR="000E3DAC" w:rsidP="000F1B9A" w:rsidRDefault="000E3DAC" w14:paraId="5AE418F7" w14:textId="77777777">
      <w:pPr>
        <w:jc w:val="both"/>
        <w:rPr>
          <w:rFonts w:cstheme="minorHAnsi"/>
        </w:rPr>
      </w:pPr>
    </w:p>
    <w:p w:rsidRPr="000F1B9A" w:rsidR="000E3DAC" w:rsidP="000F1B9A" w:rsidRDefault="000E3DAC" w14:paraId="7B9EA5AD" w14:textId="77777777">
      <w:pPr>
        <w:jc w:val="both"/>
        <w:rPr>
          <w:rFonts w:cstheme="minorHAnsi"/>
        </w:rPr>
      </w:pPr>
      <w:r w:rsidRPr="000F1B9A">
        <w:rPr>
          <w:rFonts w:cstheme="minorHAnsi"/>
        </w:rPr>
        <w:t xml:space="preserve">NB Information for inclusion in the Lead Officer statement can be obtained from ECINS, </w:t>
      </w:r>
      <w:r w:rsidRPr="000F1B9A">
        <w:rPr>
          <w:rFonts w:cstheme="minorHAnsi"/>
          <w:u w:val="single"/>
        </w:rPr>
        <w:t>subject to the agreement of the partner organisations whose information is being included.</w:t>
      </w:r>
      <w:r w:rsidRPr="000F1B9A">
        <w:rPr>
          <w:rFonts w:cstheme="minorHAnsi"/>
        </w:rPr>
        <w:t xml:space="preserve">  </w:t>
      </w:r>
    </w:p>
    <w:p w:rsidRPr="000F1B9A" w:rsidR="000E3DAC" w:rsidP="000F1B9A" w:rsidRDefault="000E3DAC" w14:paraId="1046D7E9" w14:textId="77777777">
      <w:pPr>
        <w:jc w:val="both"/>
        <w:rPr>
          <w:rFonts w:cstheme="minorHAnsi"/>
        </w:rPr>
      </w:pPr>
    </w:p>
    <w:p w:rsidRPr="000F1B9A" w:rsidR="000E3DAC" w:rsidP="000F1B9A" w:rsidRDefault="000E3DAC" w14:paraId="08D5B514" w14:textId="77777777">
      <w:pPr>
        <w:jc w:val="both"/>
        <w:rPr>
          <w:rFonts w:cstheme="minorHAnsi"/>
        </w:rPr>
      </w:pPr>
      <w:r w:rsidRPr="000F1B9A">
        <w:rPr>
          <w:rFonts w:cstheme="minorHAnsi"/>
        </w:rPr>
        <w:t>The use of acronyms and specialist terms should be avoided in the Lead Officer Statement, unless an explanation is included.</w:t>
      </w:r>
    </w:p>
    <w:p w:rsidRPr="000F1B9A" w:rsidR="000E3DAC" w:rsidP="000F1B9A" w:rsidRDefault="000E3DAC" w14:paraId="099072EC" w14:textId="77777777">
      <w:pPr>
        <w:pStyle w:val="Default"/>
        <w:jc w:val="both"/>
        <w:rPr>
          <w:rFonts w:asciiTheme="minorHAnsi" w:hAnsiTheme="minorHAnsi" w:cstheme="minorHAnsi"/>
          <w:color w:val="FF0000"/>
        </w:rPr>
      </w:pPr>
    </w:p>
    <w:p w:rsidRPr="000F1B9A" w:rsidR="000E3DAC" w:rsidP="000F1B9A" w:rsidRDefault="000E3DAC" w14:paraId="0595731F" w14:textId="77777777">
      <w:pPr>
        <w:pStyle w:val="Heading2"/>
        <w:jc w:val="both"/>
        <w:rPr>
          <w:rFonts w:asciiTheme="minorHAnsi" w:hAnsiTheme="minorHAnsi" w:cstheme="minorHAnsi"/>
          <w:szCs w:val="24"/>
        </w:rPr>
      </w:pPr>
      <w:bookmarkStart w:name="_Toc195268318" w:id="68"/>
      <w:r w:rsidRPr="000F1B9A">
        <w:rPr>
          <w:rFonts w:asciiTheme="minorHAnsi" w:hAnsiTheme="minorHAnsi" w:cstheme="minorHAnsi"/>
          <w:szCs w:val="24"/>
        </w:rPr>
        <w:t>Injunction Application Form</w:t>
      </w:r>
      <w:bookmarkEnd w:id="68"/>
    </w:p>
    <w:p w:rsidRPr="000F1B9A" w:rsidR="000E3DAC" w:rsidP="000F1B9A" w:rsidRDefault="000E3DAC" w14:paraId="516E2641" w14:textId="77777777">
      <w:pPr>
        <w:jc w:val="both"/>
        <w:rPr>
          <w:rFonts w:cstheme="minorHAnsi"/>
        </w:rPr>
      </w:pPr>
      <w:r w:rsidRPr="000F1B9A">
        <w:rPr>
          <w:rFonts w:cstheme="minorHAnsi"/>
        </w:rPr>
        <w:t>The Injunction Application Form should be completed by the Legal Officer.  To enable the Legal Officer to do this, the ‘instructing’ Lead Officer must provide:-</w:t>
      </w:r>
    </w:p>
    <w:p w:rsidRPr="000F1B9A" w:rsidR="000E3DAC" w:rsidP="00CC414F" w:rsidRDefault="000E3DAC" w14:paraId="09BE7C16"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The evidence/exhibits</w:t>
      </w:r>
    </w:p>
    <w:p w:rsidRPr="000F1B9A" w:rsidR="000E3DAC" w:rsidP="00CC414F" w:rsidRDefault="000E3DAC" w14:paraId="6BAAFDC1"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The Lead Officer statement(s)</w:t>
      </w:r>
    </w:p>
    <w:p w:rsidRPr="000F1B9A" w:rsidR="000E3DAC" w:rsidP="00CC414F" w:rsidRDefault="000E3DAC" w14:paraId="19D5C3EF"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The proposed terms of the injunction (including prohibitions, positive requirements and term of the order).</w:t>
      </w:r>
    </w:p>
    <w:p w:rsidRPr="000F1B9A" w:rsidR="000E3DAC" w:rsidP="00CC414F" w:rsidRDefault="000E3DAC" w14:paraId="38CA742D"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Maps detailing the area covered by the injunction and any proposed exclusion zones.</w:t>
      </w:r>
    </w:p>
    <w:p w:rsidRPr="000F1B9A" w:rsidR="000E3DAC" w:rsidP="00CC414F" w:rsidRDefault="000E3DAC" w14:paraId="423258DD" w14:textId="65F57664">
      <w:pPr>
        <w:pStyle w:val="ListParagraph"/>
        <w:numPr>
          <w:ilvl w:val="0"/>
          <w:numId w:val="19"/>
        </w:numPr>
        <w:jc w:val="both"/>
        <w:rPr>
          <w:rFonts w:asciiTheme="minorHAnsi" w:hAnsiTheme="minorHAnsi" w:cstheme="minorHAnsi"/>
        </w:rPr>
      </w:pPr>
      <w:r w:rsidRPr="000F1B9A">
        <w:rPr>
          <w:rFonts w:asciiTheme="minorHAnsi" w:hAnsiTheme="minorHAnsi" w:cstheme="minorHAnsi"/>
        </w:rPr>
        <w:t>The Equality Impact Assessment, or an ASB Perpetrator Assessment (</w:t>
      </w:r>
      <w:hyperlink w:history="1" w:anchor="_Appendix_E">
        <w:r w:rsidRPr="000F1B9A">
          <w:rPr>
            <w:rStyle w:val="Hyperlink"/>
            <w:rFonts w:asciiTheme="minorHAnsi" w:hAnsiTheme="minorHAnsi" w:eastAsiaTheme="minorEastAsia" w:cstheme="minorHAnsi"/>
          </w:rPr>
          <w:t>Appendix E</w:t>
        </w:r>
      </w:hyperlink>
      <w:r w:rsidRPr="000F1B9A">
        <w:rPr>
          <w:rFonts w:asciiTheme="minorHAnsi" w:hAnsiTheme="minorHAnsi" w:cstheme="minorHAnsi"/>
        </w:rPr>
        <w:t>) included, or referred to, in the Lead Officer Statement.</w:t>
      </w:r>
    </w:p>
    <w:p w:rsidRPr="000F1B9A" w:rsidR="000E3DAC" w:rsidP="000F1B9A" w:rsidRDefault="000E3DAC" w14:paraId="2087FD04" w14:textId="77777777">
      <w:pPr>
        <w:jc w:val="both"/>
        <w:rPr>
          <w:rFonts w:cstheme="minorHAnsi"/>
          <w:color w:val="FF0000"/>
        </w:rPr>
      </w:pPr>
    </w:p>
    <w:p w:rsidRPr="000F1B9A" w:rsidR="000E3DAC" w:rsidP="000F1B9A" w:rsidRDefault="000E3DAC" w14:paraId="1C02370E" w14:textId="66F0DA1A">
      <w:pPr>
        <w:jc w:val="both"/>
        <w:rPr>
          <w:rFonts w:cstheme="minorHAnsi"/>
        </w:rPr>
      </w:pPr>
      <w:r w:rsidRPr="000F1B9A">
        <w:rPr>
          <w:rFonts w:cstheme="minorHAnsi"/>
        </w:rPr>
        <w:t xml:space="preserve">An example application form is available at </w:t>
      </w:r>
      <w:hyperlink w:history="1" w:anchor="_Appendix_J">
        <w:r w:rsidRPr="000F1B9A">
          <w:rPr>
            <w:rStyle w:val="Hyperlink"/>
            <w:rFonts w:cstheme="minorHAnsi"/>
          </w:rPr>
          <w:t>Appendix J</w:t>
        </w:r>
      </w:hyperlink>
      <w:r w:rsidRPr="000F1B9A">
        <w:rPr>
          <w:rFonts w:cstheme="minorHAnsi"/>
        </w:rPr>
        <w:t xml:space="preserve">.  </w:t>
      </w:r>
    </w:p>
    <w:p w:rsidRPr="000F1B9A" w:rsidR="000E3DAC" w:rsidP="000F1B9A" w:rsidRDefault="000E3DAC" w14:paraId="1C06DB32" w14:textId="77777777">
      <w:pPr>
        <w:jc w:val="both"/>
        <w:rPr>
          <w:rFonts w:cstheme="minorHAnsi"/>
        </w:rPr>
      </w:pPr>
    </w:p>
    <w:p w:rsidRPr="000F1B9A" w:rsidR="000E3DAC" w:rsidP="000F1B9A" w:rsidRDefault="000E3DAC" w14:paraId="4E13CF1A" w14:textId="77777777">
      <w:pPr>
        <w:jc w:val="both"/>
        <w:rPr>
          <w:rFonts w:cstheme="minorHAnsi"/>
        </w:rPr>
      </w:pPr>
      <w:r w:rsidRPr="000F1B9A">
        <w:rPr>
          <w:rFonts w:cstheme="minorHAnsi"/>
        </w:rPr>
        <w:t xml:space="preserve">The Legal Officer will ‘approve’ the final application by completing an additional Statement of Truth. </w:t>
      </w:r>
    </w:p>
    <w:p w:rsidRPr="000F1B9A" w:rsidR="000E3DAC" w:rsidP="000F1B9A" w:rsidRDefault="000E3DAC" w14:paraId="68FCEC4A" w14:textId="77777777">
      <w:pPr>
        <w:jc w:val="both"/>
        <w:rPr>
          <w:rFonts w:cstheme="minorHAnsi"/>
        </w:rPr>
      </w:pPr>
    </w:p>
    <w:p w:rsidRPr="000F1B9A" w:rsidR="000E3DAC" w:rsidP="000F1B9A" w:rsidRDefault="000E3DAC" w14:paraId="4A01B68A" w14:textId="77777777">
      <w:pPr>
        <w:jc w:val="both"/>
        <w:rPr>
          <w:rFonts w:cstheme="minorHAnsi"/>
        </w:rPr>
      </w:pPr>
      <w:r w:rsidRPr="000F1B9A">
        <w:rPr>
          <w:rFonts w:cstheme="minorHAnsi"/>
        </w:rPr>
        <w:t>Some housing providers may opt to ‘self-represent’, but it is considered best practice to seek legal representation, as there is a risk of the Court not hearing a non-qualified officer.</w:t>
      </w:r>
    </w:p>
    <w:p w:rsidRPr="000F1B9A" w:rsidR="000E3DAC" w:rsidP="000F1B9A" w:rsidRDefault="000E3DAC" w14:paraId="3EC495F0" w14:textId="77777777">
      <w:pPr>
        <w:jc w:val="both"/>
        <w:rPr>
          <w:rFonts w:cstheme="minorHAnsi"/>
        </w:rPr>
      </w:pPr>
    </w:p>
    <w:p w:rsidRPr="000F1B9A" w:rsidR="000E3DAC" w:rsidP="000F1B9A" w:rsidRDefault="000E3DAC" w14:paraId="16B8EECF" w14:textId="77777777">
      <w:pPr>
        <w:jc w:val="both"/>
        <w:rPr>
          <w:rFonts w:cstheme="minorHAnsi"/>
        </w:rPr>
      </w:pPr>
      <w:r w:rsidRPr="000F1B9A">
        <w:rPr>
          <w:rFonts w:cstheme="minorHAnsi"/>
        </w:rPr>
        <w:t>Where an application is made ‘on notice’ a copy of the application notice and evidence must be personally served on the individual (defendant) at least two days before the first hearing.</w:t>
      </w:r>
    </w:p>
    <w:p w:rsidRPr="000F1B9A" w:rsidR="000E3DAC" w:rsidP="000F1B9A" w:rsidRDefault="000E3DAC" w14:paraId="4FAE2DC6" w14:textId="77777777">
      <w:pPr>
        <w:jc w:val="both"/>
        <w:rPr>
          <w:rFonts w:cstheme="minorHAnsi"/>
          <w:color w:val="FF0000"/>
        </w:rPr>
      </w:pPr>
    </w:p>
    <w:p w:rsidRPr="000F1B9A" w:rsidR="000E3DAC" w:rsidP="000F1B9A" w:rsidRDefault="000E3DAC" w14:paraId="681EF612" w14:textId="4E70F669">
      <w:pPr>
        <w:pStyle w:val="Heading2"/>
        <w:jc w:val="both"/>
        <w:rPr>
          <w:rFonts w:asciiTheme="minorHAnsi" w:hAnsiTheme="minorHAnsi" w:cstheme="minorHAnsi"/>
          <w:szCs w:val="24"/>
        </w:rPr>
      </w:pPr>
      <w:bookmarkStart w:name="_Toc195268319" w:id="69"/>
      <w:r w:rsidRPr="000F1B9A">
        <w:rPr>
          <w:rFonts w:asciiTheme="minorHAnsi" w:hAnsiTheme="minorHAnsi" w:cstheme="minorHAnsi"/>
          <w:szCs w:val="24"/>
        </w:rPr>
        <w:t xml:space="preserve">Booking </w:t>
      </w:r>
      <w:r w:rsidR="001C474E">
        <w:rPr>
          <w:rFonts w:asciiTheme="minorHAnsi" w:hAnsiTheme="minorHAnsi" w:cstheme="minorHAnsi"/>
          <w:szCs w:val="24"/>
        </w:rPr>
        <w:t>C</w:t>
      </w:r>
      <w:r w:rsidRPr="000F1B9A">
        <w:rPr>
          <w:rFonts w:asciiTheme="minorHAnsi" w:hAnsiTheme="minorHAnsi" w:cstheme="minorHAnsi"/>
          <w:szCs w:val="24"/>
        </w:rPr>
        <w:t xml:space="preserve">ourt </w:t>
      </w:r>
      <w:r w:rsidR="001C474E">
        <w:rPr>
          <w:rFonts w:asciiTheme="minorHAnsi" w:hAnsiTheme="minorHAnsi" w:cstheme="minorHAnsi"/>
          <w:szCs w:val="24"/>
        </w:rPr>
        <w:t>D</w:t>
      </w:r>
      <w:r w:rsidRPr="000F1B9A">
        <w:rPr>
          <w:rFonts w:asciiTheme="minorHAnsi" w:hAnsiTheme="minorHAnsi" w:cstheme="minorHAnsi"/>
          <w:szCs w:val="24"/>
        </w:rPr>
        <w:t>ate</w:t>
      </w:r>
      <w:bookmarkEnd w:id="69"/>
    </w:p>
    <w:p w:rsidRPr="000F1B9A" w:rsidR="000E3DAC" w:rsidP="000F1B9A" w:rsidRDefault="000E3DAC" w14:paraId="06D2F506" w14:textId="77777777">
      <w:pPr>
        <w:jc w:val="both"/>
        <w:rPr>
          <w:rFonts w:cstheme="minorHAnsi"/>
        </w:rPr>
      </w:pPr>
      <w:r w:rsidRPr="000F1B9A">
        <w:rPr>
          <w:rFonts w:cstheme="minorHAnsi"/>
        </w:rPr>
        <w:t>Court listing policy is outside the scope of this guidance, but an injunction should be listed as a matter of urgency and, ideally, within 14 days of the application being filed.</w:t>
      </w:r>
    </w:p>
    <w:p w:rsidRPr="000F1B9A" w:rsidR="000E3DAC" w:rsidP="000F1B9A" w:rsidRDefault="000E3DAC" w14:paraId="660E8A8B" w14:textId="77777777">
      <w:pPr>
        <w:jc w:val="both"/>
        <w:rPr>
          <w:rFonts w:cstheme="minorHAnsi"/>
          <w:u w:val="single"/>
        </w:rPr>
      </w:pPr>
    </w:p>
    <w:p w:rsidRPr="000F1B9A" w:rsidR="000E3DAC" w:rsidP="000F1B9A" w:rsidRDefault="000E3DAC" w14:paraId="56E5EC82" w14:textId="77777777">
      <w:pPr>
        <w:jc w:val="both"/>
        <w:rPr>
          <w:rFonts w:cstheme="minorHAnsi"/>
        </w:rPr>
      </w:pPr>
      <w:r w:rsidRPr="000F1B9A">
        <w:rPr>
          <w:rFonts w:cstheme="minorHAnsi"/>
        </w:rPr>
        <w:t xml:space="preserve">In serious and exceptional circumstances, the Court can hear the application on the same day, but for the normal process is to contact the Court and obtain a Hearing date.  </w:t>
      </w:r>
    </w:p>
    <w:p w:rsidRPr="000F1B9A" w:rsidR="000E3DAC" w:rsidP="000F1B9A" w:rsidRDefault="000E3DAC" w14:paraId="4DAF1449" w14:textId="77777777">
      <w:pPr>
        <w:jc w:val="both"/>
        <w:rPr>
          <w:rFonts w:cstheme="minorHAnsi"/>
        </w:rPr>
      </w:pPr>
    </w:p>
    <w:p w:rsidRPr="000F1B9A" w:rsidR="000E3DAC" w:rsidP="000F1B9A" w:rsidRDefault="000E3DAC" w14:paraId="50AA2549" w14:textId="77777777">
      <w:pPr>
        <w:jc w:val="both"/>
        <w:rPr>
          <w:rFonts w:cstheme="minorHAnsi"/>
        </w:rPr>
      </w:pPr>
      <w:r w:rsidRPr="000F1B9A">
        <w:rPr>
          <w:rFonts w:cstheme="minorHAnsi"/>
        </w:rPr>
        <w:lastRenderedPageBreak/>
        <w:t xml:space="preserve">For applications to the Youth Court, where possible, the Legal Officer should aim to book a date when the Youth Court is already sitting because there will be a YJS Officer in Court.  If that is not possible, the YJS will endeavour to have an officer in attendance for the Hearing, providing sufficient notice is given.  </w:t>
      </w:r>
    </w:p>
    <w:p w:rsidRPr="000F1B9A" w:rsidR="000E3DAC" w:rsidP="000F1B9A" w:rsidRDefault="000E3DAC" w14:paraId="2A654986" w14:textId="77777777">
      <w:pPr>
        <w:jc w:val="both"/>
        <w:rPr>
          <w:rFonts w:cstheme="minorHAnsi"/>
        </w:rPr>
      </w:pPr>
    </w:p>
    <w:p w:rsidRPr="000F1B9A" w:rsidR="000E3DAC" w:rsidP="000F1B9A" w:rsidRDefault="000E3DAC" w14:paraId="0AC251A8" w14:textId="77777777">
      <w:pPr>
        <w:jc w:val="both"/>
        <w:rPr>
          <w:rFonts w:cstheme="minorHAnsi"/>
        </w:rPr>
      </w:pPr>
      <w:r w:rsidRPr="000F1B9A">
        <w:rPr>
          <w:rFonts w:cstheme="minorHAnsi"/>
        </w:rPr>
        <w:t>To assist the Court booking process, the Lead Officer should provide the Legal Officer with current availability from key partners/individuals, such as:-</w:t>
      </w:r>
    </w:p>
    <w:p w:rsidRPr="000F1B9A" w:rsidR="000E3DAC" w:rsidP="00CC414F" w:rsidRDefault="000E3DAC" w14:paraId="5BC34171"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ASB Officer</w:t>
      </w:r>
    </w:p>
    <w:p w:rsidRPr="000F1B9A" w:rsidR="000E3DAC" w:rsidP="00CC414F" w:rsidRDefault="000E3DAC" w14:paraId="6CB27AB8"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YJS</w:t>
      </w:r>
    </w:p>
    <w:p w:rsidRPr="000F1B9A" w:rsidR="000E3DAC" w:rsidP="00CC414F" w:rsidRDefault="000E3DAC" w14:paraId="161AC98D"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 xml:space="preserve">victim </w:t>
      </w:r>
    </w:p>
    <w:p w:rsidRPr="000F1B9A" w:rsidR="000E3DAC" w:rsidP="00CC414F" w:rsidRDefault="000E3DAC" w14:paraId="1CB2DE7F" w14:textId="77777777">
      <w:pPr>
        <w:pStyle w:val="ListParagraph"/>
        <w:numPr>
          <w:ilvl w:val="0"/>
          <w:numId w:val="19"/>
        </w:numPr>
        <w:jc w:val="both"/>
        <w:rPr>
          <w:rFonts w:asciiTheme="minorHAnsi" w:hAnsiTheme="minorHAnsi" w:cstheme="minorHAnsi"/>
        </w:rPr>
      </w:pPr>
      <w:r w:rsidRPr="000F1B9A">
        <w:rPr>
          <w:rFonts w:asciiTheme="minorHAnsi" w:hAnsiTheme="minorHAnsi" w:cstheme="minorHAnsi"/>
        </w:rPr>
        <w:t>key witnesses.</w:t>
      </w:r>
    </w:p>
    <w:p w:rsidRPr="000F1B9A" w:rsidR="000E3DAC" w:rsidP="000F1B9A" w:rsidRDefault="000E3DAC" w14:paraId="150E716D" w14:textId="77777777">
      <w:pPr>
        <w:jc w:val="both"/>
        <w:rPr>
          <w:rFonts w:cstheme="minorHAnsi"/>
          <w:color w:val="FF0000"/>
        </w:rPr>
      </w:pPr>
    </w:p>
    <w:p w:rsidRPr="000F1B9A" w:rsidR="000E3DAC" w:rsidP="000F1B9A" w:rsidRDefault="000E3DAC" w14:paraId="66221A6B" w14:textId="77777777">
      <w:pPr>
        <w:jc w:val="both"/>
        <w:rPr>
          <w:rFonts w:cstheme="minorHAnsi"/>
        </w:rPr>
      </w:pPr>
      <w:r w:rsidRPr="000F1B9A">
        <w:rPr>
          <w:rFonts w:cstheme="minorHAnsi"/>
        </w:rPr>
        <w:t>The victims and witnesses will not be required to attend Court for an interim injunction application, but they should be available on ‘stand-by’.</w:t>
      </w:r>
    </w:p>
    <w:p w:rsidRPr="000F1B9A" w:rsidR="000E3DAC" w:rsidP="000F1B9A" w:rsidRDefault="000E3DAC" w14:paraId="455C6113" w14:textId="77777777">
      <w:pPr>
        <w:jc w:val="both"/>
        <w:rPr>
          <w:rFonts w:cstheme="minorHAnsi"/>
          <w:color w:val="FF0000"/>
        </w:rPr>
      </w:pPr>
    </w:p>
    <w:p w:rsidRPr="000F1B9A" w:rsidR="000E3DAC" w:rsidP="000F1B9A" w:rsidRDefault="000E3DAC" w14:paraId="0404E674" w14:textId="77777777">
      <w:pPr>
        <w:pStyle w:val="Heading2"/>
        <w:jc w:val="both"/>
        <w:rPr>
          <w:rFonts w:asciiTheme="minorHAnsi" w:hAnsiTheme="minorHAnsi" w:cstheme="minorHAnsi"/>
          <w:szCs w:val="24"/>
        </w:rPr>
      </w:pPr>
      <w:bookmarkStart w:name="_Toc195268320" w:id="70"/>
      <w:bookmarkStart w:name="_Hlk86318385" w:id="71"/>
      <w:r w:rsidRPr="000F1B9A">
        <w:rPr>
          <w:rFonts w:asciiTheme="minorHAnsi" w:hAnsiTheme="minorHAnsi" w:cstheme="minorHAnsi"/>
          <w:szCs w:val="24"/>
        </w:rPr>
        <w:t>Further ASB or Offending Behaviour</w:t>
      </w:r>
      <w:bookmarkEnd w:id="70"/>
    </w:p>
    <w:bookmarkEnd w:id="71"/>
    <w:p w:rsidRPr="000F1B9A" w:rsidR="000E3DAC" w:rsidP="000F1B9A" w:rsidRDefault="000E3DAC" w14:paraId="4B09ADBB" w14:textId="77777777">
      <w:pPr>
        <w:jc w:val="both"/>
        <w:rPr>
          <w:rFonts w:cstheme="minorHAnsi"/>
        </w:rPr>
      </w:pPr>
      <w:r w:rsidRPr="000F1B9A">
        <w:rPr>
          <w:rFonts w:cstheme="minorHAnsi"/>
        </w:rPr>
        <w:t>Where the individual commits further ASB, or criminal offences, after the service of the injunction application, but before the injunction application is heard, evidence of that behaviour is admissible.</w:t>
      </w:r>
    </w:p>
    <w:p w:rsidRPr="000F1B9A" w:rsidR="000E3DAC" w:rsidP="000F1B9A" w:rsidRDefault="000E3DAC" w14:paraId="4D5AC49C" w14:textId="77777777">
      <w:pPr>
        <w:jc w:val="both"/>
        <w:rPr>
          <w:rFonts w:cstheme="minorHAnsi"/>
        </w:rPr>
      </w:pPr>
    </w:p>
    <w:p w:rsidRPr="000F1B9A" w:rsidR="000E3DAC" w:rsidP="000F1B9A" w:rsidRDefault="000E3DAC" w14:paraId="2E35812B" w14:textId="77777777">
      <w:pPr>
        <w:jc w:val="both"/>
        <w:rPr>
          <w:rFonts w:cstheme="minorHAnsi"/>
        </w:rPr>
      </w:pPr>
      <w:r w:rsidRPr="000F1B9A">
        <w:rPr>
          <w:rFonts w:cstheme="minorHAnsi"/>
        </w:rPr>
        <w:t xml:space="preserve">The Lead Officer must provide the information to the Legal Officer, as soon as possible, so that they can include it, as appropriate. </w:t>
      </w:r>
    </w:p>
    <w:p w:rsidRPr="000F1B9A" w:rsidR="000E3DAC" w:rsidP="000F1B9A" w:rsidRDefault="000E3DAC" w14:paraId="1E03A8AF" w14:textId="77777777">
      <w:pPr>
        <w:jc w:val="both"/>
        <w:rPr>
          <w:rFonts w:cstheme="minorHAnsi"/>
        </w:rPr>
      </w:pPr>
    </w:p>
    <w:p w:rsidRPr="000F1B9A" w:rsidR="000E3DAC" w:rsidP="000F1B9A" w:rsidRDefault="000E3DAC" w14:paraId="5DB1C997" w14:textId="77777777">
      <w:pPr>
        <w:jc w:val="both"/>
        <w:rPr>
          <w:rFonts w:cstheme="minorHAnsi"/>
        </w:rPr>
      </w:pPr>
    </w:p>
    <w:p w:rsidRPr="000F1B9A" w:rsidR="000E3DAC" w:rsidP="000F1B9A" w:rsidRDefault="000E3DAC" w14:paraId="4804693C" w14:textId="77777777">
      <w:pPr>
        <w:pStyle w:val="Heading1"/>
        <w:spacing w:after="0"/>
        <w:jc w:val="both"/>
        <w:rPr>
          <w:rFonts w:asciiTheme="minorHAnsi" w:hAnsiTheme="minorHAnsi" w:cstheme="minorHAnsi"/>
          <w:szCs w:val="24"/>
        </w:rPr>
      </w:pPr>
      <w:bookmarkStart w:name="_INTERIM_INJUNCTIONS" w:id="72"/>
      <w:bookmarkStart w:name="_Ref80695640" w:id="73"/>
      <w:bookmarkStart w:name="_Ref80695684" w:id="74"/>
      <w:bookmarkStart w:name="_Toc195268321" w:id="75"/>
      <w:bookmarkStart w:name="_Hlk86318675" w:id="76"/>
      <w:bookmarkEnd w:id="72"/>
      <w:r w:rsidRPr="000F1B9A">
        <w:rPr>
          <w:rFonts w:asciiTheme="minorHAnsi" w:hAnsiTheme="minorHAnsi" w:cstheme="minorHAnsi"/>
          <w:szCs w:val="24"/>
        </w:rPr>
        <w:t>INTERIM INJUNCTIONS</w:t>
      </w:r>
      <w:bookmarkEnd w:id="73"/>
      <w:bookmarkEnd w:id="74"/>
      <w:bookmarkEnd w:id="75"/>
    </w:p>
    <w:bookmarkEnd w:id="76"/>
    <w:p w:rsidRPr="000F1B9A" w:rsidR="000E3DAC" w:rsidP="000F1B9A" w:rsidRDefault="000E3DAC" w14:paraId="6C460A58" w14:textId="77777777">
      <w:pPr>
        <w:jc w:val="both"/>
        <w:rPr>
          <w:rFonts w:cstheme="minorHAnsi"/>
        </w:rPr>
      </w:pPr>
      <w:r w:rsidRPr="000F1B9A">
        <w:rPr>
          <w:rFonts w:cstheme="minorHAnsi"/>
        </w:rPr>
        <w:t xml:space="preserve">In </w:t>
      </w:r>
      <w:r w:rsidRPr="000F1B9A">
        <w:rPr>
          <w:rFonts w:cstheme="minorHAnsi"/>
          <w:u w:val="single"/>
        </w:rPr>
        <w:t>serious and exceptional cases</w:t>
      </w:r>
      <w:r w:rsidRPr="000F1B9A">
        <w:rPr>
          <w:rFonts w:cstheme="minorHAnsi"/>
        </w:rPr>
        <w:t>, where there is risk of serious harm to victims, it may be appropriate to consider an ‘interim’, or ‘without notice’, application.   These could be obtained on the same day, in extreme cases.</w:t>
      </w:r>
    </w:p>
    <w:p w:rsidRPr="000F1B9A" w:rsidR="000E3DAC" w:rsidP="000F1B9A" w:rsidRDefault="000E3DAC" w14:paraId="5607D338" w14:textId="77777777">
      <w:pPr>
        <w:jc w:val="both"/>
        <w:rPr>
          <w:rFonts w:cstheme="minorHAnsi"/>
        </w:rPr>
      </w:pPr>
    </w:p>
    <w:p w:rsidRPr="000F1B9A" w:rsidR="000E3DAC" w:rsidP="000F1B9A" w:rsidRDefault="000E3DAC" w14:paraId="053EF1ED" w14:textId="77777777">
      <w:pPr>
        <w:jc w:val="both"/>
        <w:rPr>
          <w:rFonts w:cstheme="minorHAnsi"/>
        </w:rPr>
      </w:pPr>
      <w:r w:rsidRPr="000F1B9A">
        <w:rPr>
          <w:rFonts w:cstheme="minorHAnsi"/>
        </w:rPr>
        <w:t>It is recommended that the same test as that for attaching a Power of Arrest is used, which is that:-</w:t>
      </w:r>
    </w:p>
    <w:p w:rsidRPr="000F1B9A" w:rsidR="000E3DAC" w:rsidP="00CC414F" w:rsidRDefault="000E3DAC" w14:paraId="5AD3B7C2" w14:textId="77777777">
      <w:pPr>
        <w:pStyle w:val="ListParagraph"/>
        <w:numPr>
          <w:ilvl w:val="0"/>
          <w:numId w:val="22"/>
        </w:numPr>
        <w:jc w:val="both"/>
        <w:rPr>
          <w:rFonts w:asciiTheme="minorHAnsi" w:hAnsiTheme="minorHAnsi" w:cstheme="minorHAnsi"/>
        </w:rPr>
      </w:pPr>
      <w:r w:rsidRPr="000F1B9A">
        <w:rPr>
          <w:rFonts w:asciiTheme="minorHAnsi" w:hAnsiTheme="minorHAnsi" w:cstheme="minorHAnsi"/>
        </w:rPr>
        <w:t>The ASB involves the use, or threatened use, of violence against others; OR</w:t>
      </w:r>
    </w:p>
    <w:p w:rsidRPr="000F1B9A" w:rsidR="000E3DAC" w:rsidP="00CC414F" w:rsidRDefault="000E3DAC" w14:paraId="073D8331" w14:textId="77777777">
      <w:pPr>
        <w:pStyle w:val="ListParagraph"/>
        <w:numPr>
          <w:ilvl w:val="0"/>
          <w:numId w:val="22"/>
        </w:numPr>
        <w:jc w:val="both"/>
        <w:rPr>
          <w:rFonts w:asciiTheme="minorHAnsi" w:hAnsiTheme="minorHAnsi" w:cstheme="minorHAnsi"/>
        </w:rPr>
      </w:pPr>
      <w:r w:rsidRPr="000F1B9A">
        <w:rPr>
          <w:rFonts w:asciiTheme="minorHAnsi" w:hAnsiTheme="minorHAnsi" w:cstheme="minorHAnsi"/>
        </w:rPr>
        <w:t>There is a significant risk of harm to others from the individual.</w:t>
      </w:r>
    </w:p>
    <w:p w:rsidRPr="000F1B9A" w:rsidR="000E3DAC" w:rsidP="000F1B9A" w:rsidRDefault="000E3DAC" w14:paraId="5DDEAFFD" w14:textId="77777777">
      <w:pPr>
        <w:jc w:val="both"/>
        <w:rPr>
          <w:rFonts w:cstheme="minorHAnsi"/>
        </w:rPr>
      </w:pPr>
    </w:p>
    <w:p w:rsidRPr="000F1B9A" w:rsidR="000E3DAC" w:rsidP="000F1B9A" w:rsidRDefault="000E3DAC" w14:paraId="431257CC" w14:textId="36C24D1F">
      <w:pPr>
        <w:jc w:val="both"/>
        <w:rPr>
          <w:rFonts w:cstheme="minorHAnsi"/>
        </w:rPr>
      </w:pPr>
      <w:r w:rsidRPr="000F1B9A">
        <w:rPr>
          <w:rFonts w:cstheme="minorHAnsi"/>
        </w:rPr>
        <w:t>The application should clearly evidence why an interim injunction is necessary to urgently protect the victim(s), or the community, from on-going harassment, alarm or distress.  An Equality Impact Assessment or ASB Perpetrator Assessment (</w:t>
      </w:r>
      <w:hyperlink w:history="1" w:anchor="_Appendix_E">
        <w:r w:rsidRPr="000F1B9A">
          <w:rPr>
            <w:rStyle w:val="Hyperlink"/>
            <w:rFonts w:cstheme="minorHAnsi"/>
          </w:rPr>
          <w:t>Appendix E</w:t>
        </w:r>
      </w:hyperlink>
      <w:r w:rsidRPr="000F1B9A">
        <w:rPr>
          <w:rFonts w:cstheme="minorHAnsi"/>
        </w:rPr>
        <w:t>) should also be completed.</w:t>
      </w:r>
    </w:p>
    <w:p w:rsidRPr="000F1B9A" w:rsidR="000E3DAC" w:rsidP="000F1B9A" w:rsidRDefault="000E3DAC" w14:paraId="31BF139D" w14:textId="77777777">
      <w:pPr>
        <w:jc w:val="both"/>
        <w:rPr>
          <w:rFonts w:cstheme="minorHAnsi"/>
        </w:rPr>
      </w:pPr>
    </w:p>
    <w:p w:rsidRPr="000F1B9A" w:rsidR="000E3DAC" w:rsidP="000F1B9A" w:rsidRDefault="000E3DAC" w14:paraId="0A603419" w14:textId="6F39FD45">
      <w:pPr>
        <w:jc w:val="both"/>
        <w:rPr>
          <w:rFonts w:cstheme="minorHAnsi"/>
        </w:rPr>
      </w:pPr>
      <w:r w:rsidRPr="000F1B9A">
        <w:rPr>
          <w:rFonts w:cstheme="minorHAnsi"/>
        </w:rPr>
        <w:t xml:space="preserve">The statutory requirement to consult the YJS does not apply, but it remains local good practice to at least notify the YJS of the ‘without notice’ application, so the YJS Court Officer is aware (see </w:t>
      </w:r>
      <w:hyperlink w:history="1" w:anchor="_Youth_Justice_Service">
        <w:r w:rsidRPr="000F1B9A">
          <w:rPr>
            <w:rStyle w:val="Hyperlink"/>
            <w:rFonts w:cstheme="minorHAnsi"/>
          </w:rPr>
          <w:t>Youth Justice Service (YJS)</w:t>
        </w:r>
      </w:hyperlink>
      <w:r w:rsidRPr="000F1B9A">
        <w:rPr>
          <w:rFonts w:cstheme="minorHAnsi"/>
        </w:rPr>
        <w:t xml:space="preserve">).  </w:t>
      </w:r>
    </w:p>
    <w:p w:rsidRPr="000F1B9A" w:rsidR="000E3DAC" w:rsidP="000F1B9A" w:rsidRDefault="000E3DAC" w14:paraId="27BB5031" w14:textId="77777777">
      <w:pPr>
        <w:jc w:val="both"/>
        <w:rPr>
          <w:rFonts w:cstheme="minorHAnsi"/>
        </w:rPr>
      </w:pPr>
    </w:p>
    <w:p w:rsidRPr="000F1B9A" w:rsidR="000E3DAC" w:rsidP="000F1B9A" w:rsidRDefault="000E3DAC" w14:paraId="1922ED73" w14:textId="231AC871">
      <w:pPr>
        <w:jc w:val="both"/>
        <w:rPr>
          <w:rFonts w:cstheme="minorHAnsi"/>
        </w:rPr>
      </w:pPr>
      <w:r w:rsidRPr="000F1B9A">
        <w:rPr>
          <w:rFonts w:cstheme="minorHAnsi"/>
        </w:rPr>
        <w:t xml:space="preserve">If the ‘without notice’ application is adjourned, then the statutory requirement to consult the YJS and inform other partners applies.  It remains good practice to consult other partner agencies, see </w:t>
      </w:r>
      <w:hyperlink w:history="1" w:anchor="_CONSULTATION">
        <w:r w:rsidRPr="000F1B9A">
          <w:rPr>
            <w:rStyle w:val="Hyperlink"/>
            <w:rFonts w:cstheme="minorHAnsi"/>
          </w:rPr>
          <w:t>CONSULTATION</w:t>
        </w:r>
      </w:hyperlink>
      <w:r w:rsidRPr="000F1B9A">
        <w:rPr>
          <w:rFonts w:cstheme="minorHAnsi"/>
        </w:rPr>
        <w:t>.</w:t>
      </w:r>
    </w:p>
    <w:p w:rsidR="001C474E" w:rsidRDefault="001C474E" w14:paraId="3B96FE79" w14:textId="77777777">
      <w:pPr>
        <w:rPr>
          <w:rFonts w:eastAsia="Times New Roman" w:cstheme="minorHAnsi"/>
          <w:b/>
          <w:iCs/>
          <w:kern w:val="0"/>
          <w:u w:val="single"/>
          <w:lang w:eastAsia="en-GB"/>
          <w14:ligatures w14:val="none"/>
        </w:rPr>
      </w:pPr>
      <w:r>
        <w:rPr>
          <w:rFonts w:cstheme="minorHAnsi"/>
        </w:rPr>
        <w:br w:type="page"/>
      </w:r>
    </w:p>
    <w:p w:rsidRPr="000F1B9A" w:rsidR="000E3DAC" w:rsidP="000F1B9A" w:rsidRDefault="000E3DAC" w14:paraId="6BFC0328" w14:textId="5EAA0537">
      <w:pPr>
        <w:pStyle w:val="Heading2"/>
        <w:jc w:val="both"/>
        <w:rPr>
          <w:rFonts w:asciiTheme="minorHAnsi" w:hAnsiTheme="minorHAnsi" w:cstheme="minorHAnsi"/>
          <w:szCs w:val="24"/>
        </w:rPr>
      </w:pPr>
      <w:bookmarkStart w:name="_Toc195268322" w:id="77"/>
      <w:r w:rsidRPr="000F1B9A">
        <w:rPr>
          <w:rFonts w:asciiTheme="minorHAnsi" w:hAnsiTheme="minorHAnsi" w:cstheme="minorHAnsi"/>
          <w:szCs w:val="24"/>
        </w:rPr>
        <w:lastRenderedPageBreak/>
        <w:t>Interim Injunctions</w:t>
      </w:r>
      <w:bookmarkEnd w:id="77"/>
    </w:p>
    <w:p w:rsidRPr="000F1B9A" w:rsidR="000E3DAC" w:rsidP="000F1B9A" w:rsidRDefault="000E3DAC" w14:paraId="3E120014" w14:textId="77777777">
      <w:pPr>
        <w:jc w:val="both"/>
        <w:rPr>
          <w:rFonts w:cstheme="minorHAnsi"/>
        </w:rPr>
      </w:pPr>
      <w:r w:rsidRPr="000F1B9A">
        <w:rPr>
          <w:rFonts w:cstheme="minorHAnsi"/>
        </w:rPr>
        <w:t>An interim injunction:-</w:t>
      </w:r>
    </w:p>
    <w:p w:rsidRPr="000F1B9A" w:rsidR="000E3DAC" w:rsidP="00CC414F" w:rsidRDefault="000E3DAC" w14:paraId="5399E47E" w14:textId="77777777">
      <w:pPr>
        <w:numPr>
          <w:ilvl w:val="0"/>
          <w:numId w:val="21"/>
        </w:numPr>
        <w:jc w:val="both"/>
        <w:rPr>
          <w:rFonts w:cstheme="minorHAnsi"/>
        </w:rPr>
      </w:pPr>
      <w:r w:rsidRPr="000F1B9A">
        <w:rPr>
          <w:rFonts w:cstheme="minorHAnsi"/>
        </w:rPr>
        <w:t>Can be granted if a ‘without notice’ application is successful.</w:t>
      </w:r>
    </w:p>
    <w:p w:rsidRPr="000F1B9A" w:rsidR="000E3DAC" w:rsidP="00CC414F" w:rsidRDefault="000E3DAC" w14:paraId="51DF9ED2" w14:textId="77777777">
      <w:pPr>
        <w:numPr>
          <w:ilvl w:val="0"/>
          <w:numId w:val="21"/>
        </w:numPr>
        <w:jc w:val="both"/>
        <w:rPr>
          <w:rFonts w:cstheme="minorHAnsi"/>
        </w:rPr>
      </w:pPr>
      <w:r w:rsidRPr="000F1B9A">
        <w:rPr>
          <w:rFonts w:cstheme="minorHAnsi"/>
        </w:rPr>
        <w:t>Can be granted when a standard injunction application is adjourned.</w:t>
      </w:r>
    </w:p>
    <w:p w:rsidRPr="000F1B9A" w:rsidR="000E3DAC" w:rsidP="00CC414F" w:rsidRDefault="000E3DAC" w14:paraId="0ADCD175" w14:textId="77777777">
      <w:pPr>
        <w:numPr>
          <w:ilvl w:val="0"/>
          <w:numId w:val="21"/>
        </w:numPr>
        <w:jc w:val="both"/>
        <w:rPr>
          <w:rFonts w:cstheme="minorHAnsi"/>
        </w:rPr>
      </w:pPr>
      <w:r w:rsidRPr="000F1B9A">
        <w:rPr>
          <w:rFonts w:cstheme="minorHAnsi"/>
        </w:rPr>
        <w:t>Can impose the same prohibitions as a full order.</w:t>
      </w:r>
    </w:p>
    <w:p w:rsidRPr="000F1B9A" w:rsidR="000E3DAC" w:rsidP="00CC414F" w:rsidRDefault="000E3DAC" w14:paraId="545C2FF2" w14:textId="77777777">
      <w:pPr>
        <w:numPr>
          <w:ilvl w:val="0"/>
          <w:numId w:val="21"/>
        </w:numPr>
        <w:jc w:val="both"/>
        <w:rPr>
          <w:rFonts w:cstheme="minorHAnsi"/>
        </w:rPr>
      </w:pPr>
      <w:r w:rsidRPr="000F1B9A">
        <w:rPr>
          <w:rFonts w:cstheme="minorHAnsi"/>
        </w:rPr>
        <w:t>Cannot impose any positive requirements.</w:t>
      </w:r>
    </w:p>
    <w:p w:rsidRPr="000F1B9A" w:rsidR="000E3DAC" w:rsidP="00CC414F" w:rsidRDefault="000E3DAC" w14:paraId="6FA84AD3" w14:textId="77777777">
      <w:pPr>
        <w:numPr>
          <w:ilvl w:val="0"/>
          <w:numId w:val="21"/>
        </w:numPr>
        <w:jc w:val="both"/>
        <w:rPr>
          <w:rFonts w:cstheme="minorHAnsi"/>
        </w:rPr>
      </w:pPr>
      <w:r w:rsidRPr="000F1B9A">
        <w:rPr>
          <w:rFonts w:cstheme="minorHAnsi"/>
        </w:rPr>
        <w:t>Can impose a power of arrest.</w:t>
      </w:r>
    </w:p>
    <w:p w:rsidRPr="000F1B9A" w:rsidR="000E3DAC" w:rsidP="00CC414F" w:rsidRDefault="000E3DAC" w14:paraId="264B80C8" w14:textId="77777777">
      <w:pPr>
        <w:numPr>
          <w:ilvl w:val="0"/>
          <w:numId w:val="21"/>
        </w:numPr>
        <w:jc w:val="both"/>
        <w:rPr>
          <w:rFonts w:cstheme="minorHAnsi"/>
        </w:rPr>
      </w:pPr>
      <w:r w:rsidRPr="000F1B9A">
        <w:rPr>
          <w:rFonts w:cstheme="minorHAnsi"/>
        </w:rPr>
        <w:t>Will be imposed until the next hearing date.</w:t>
      </w:r>
    </w:p>
    <w:p w:rsidRPr="000F1B9A" w:rsidR="000E3DAC" w:rsidP="00CC414F" w:rsidRDefault="000E3DAC" w14:paraId="39984383" w14:textId="77777777">
      <w:pPr>
        <w:numPr>
          <w:ilvl w:val="0"/>
          <w:numId w:val="21"/>
        </w:numPr>
        <w:jc w:val="both"/>
        <w:rPr>
          <w:rFonts w:cstheme="minorHAnsi"/>
        </w:rPr>
      </w:pPr>
      <w:r w:rsidRPr="000F1B9A">
        <w:rPr>
          <w:rFonts w:cstheme="minorHAnsi"/>
        </w:rPr>
        <w:t>Will be formally ‘released’ by the Court if the application for the full injunction is withdrawn or refused.</w:t>
      </w:r>
    </w:p>
    <w:p w:rsidRPr="000F1B9A" w:rsidR="000E3DAC" w:rsidP="00CC414F" w:rsidRDefault="000E3DAC" w14:paraId="2162BDAD" w14:textId="77777777">
      <w:pPr>
        <w:numPr>
          <w:ilvl w:val="0"/>
          <w:numId w:val="21"/>
        </w:numPr>
        <w:jc w:val="both"/>
        <w:rPr>
          <w:rFonts w:cstheme="minorHAnsi"/>
        </w:rPr>
      </w:pPr>
      <w:r w:rsidRPr="000F1B9A">
        <w:rPr>
          <w:rFonts w:cstheme="minorHAnsi"/>
        </w:rPr>
        <w:t>Has the same penalties for breach as a full injunction, including any Powers of Arrest.</w:t>
      </w:r>
    </w:p>
    <w:p w:rsidRPr="000F1B9A" w:rsidR="000E3DAC" w:rsidP="00CC414F" w:rsidRDefault="000E3DAC" w14:paraId="64135B74" w14:textId="77777777">
      <w:pPr>
        <w:numPr>
          <w:ilvl w:val="0"/>
          <w:numId w:val="21"/>
        </w:numPr>
        <w:jc w:val="both"/>
        <w:rPr>
          <w:rFonts w:cstheme="minorHAnsi"/>
        </w:rPr>
      </w:pPr>
      <w:r w:rsidRPr="000F1B9A">
        <w:rPr>
          <w:rFonts w:cstheme="minorHAnsi"/>
        </w:rPr>
        <w:t>Can be varied or discharged on application by the individual who is subject of the injunction.</w:t>
      </w:r>
    </w:p>
    <w:p w:rsidR="000E3DAC" w:rsidP="000F1B9A" w:rsidRDefault="000E3DAC" w14:paraId="55A86787" w14:textId="77777777">
      <w:pPr>
        <w:jc w:val="both"/>
        <w:rPr>
          <w:rFonts w:cstheme="minorHAnsi"/>
          <w:color w:val="FF0000"/>
        </w:rPr>
      </w:pPr>
    </w:p>
    <w:p w:rsidRPr="000F1B9A" w:rsidR="00185B4B" w:rsidP="000F1B9A" w:rsidRDefault="00185B4B" w14:paraId="6B7A0DDD" w14:textId="77777777">
      <w:pPr>
        <w:jc w:val="both"/>
        <w:rPr>
          <w:rFonts w:cstheme="minorHAnsi"/>
          <w:color w:val="FF0000"/>
        </w:rPr>
      </w:pPr>
    </w:p>
    <w:p w:rsidRPr="000F1B9A" w:rsidR="000E3DAC" w:rsidP="000F1B9A" w:rsidRDefault="000E3DAC" w14:paraId="38987F95" w14:textId="77777777">
      <w:pPr>
        <w:pStyle w:val="Heading1"/>
        <w:spacing w:after="0"/>
        <w:jc w:val="both"/>
        <w:rPr>
          <w:rFonts w:asciiTheme="minorHAnsi" w:hAnsiTheme="minorHAnsi" w:cstheme="minorHAnsi"/>
          <w:szCs w:val="24"/>
        </w:rPr>
      </w:pPr>
      <w:bookmarkStart w:name="_Toc195268323" w:id="78"/>
      <w:r w:rsidRPr="000F1B9A">
        <w:rPr>
          <w:rFonts w:asciiTheme="minorHAnsi" w:hAnsiTheme="minorHAnsi" w:cstheme="minorHAnsi"/>
          <w:szCs w:val="24"/>
        </w:rPr>
        <w:t>UNDERTAKING</w:t>
      </w:r>
      <w:bookmarkEnd w:id="78"/>
    </w:p>
    <w:p w:rsidRPr="000F1B9A" w:rsidR="000E3DAC" w:rsidP="000F1B9A" w:rsidRDefault="000E3DAC" w14:paraId="4D63534A" w14:textId="77777777">
      <w:pPr>
        <w:jc w:val="both"/>
        <w:rPr>
          <w:rFonts w:cstheme="minorHAnsi"/>
        </w:rPr>
      </w:pPr>
      <w:r w:rsidRPr="000F1B9A">
        <w:rPr>
          <w:rFonts w:cstheme="minorHAnsi"/>
        </w:rPr>
        <w:t>As an alternative to an injunction, the parties may consider an undertaking.</w:t>
      </w:r>
    </w:p>
    <w:p w:rsidRPr="000F1B9A" w:rsidR="000E3DAC" w:rsidP="000F1B9A" w:rsidRDefault="000E3DAC" w14:paraId="767F27C1" w14:textId="77777777">
      <w:pPr>
        <w:jc w:val="both"/>
        <w:rPr>
          <w:rFonts w:cstheme="minorHAnsi"/>
        </w:rPr>
      </w:pPr>
    </w:p>
    <w:p w:rsidRPr="000F1B9A" w:rsidR="000E3DAC" w:rsidP="000F1B9A" w:rsidRDefault="000E3DAC" w14:paraId="07250A35" w14:textId="77777777">
      <w:pPr>
        <w:jc w:val="both"/>
        <w:rPr>
          <w:rFonts w:cstheme="minorHAnsi"/>
        </w:rPr>
      </w:pPr>
      <w:r w:rsidRPr="000F1B9A">
        <w:rPr>
          <w:rFonts w:cstheme="minorHAnsi"/>
        </w:rPr>
        <w:t>An undertaking is a promise to the court to do, or not do, certain things.  The individual must be present in court and sign the undertaking form, before the Judge. There is no admission of guilt made by the individual and no ‘finding of fact’ on the evidence.</w:t>
      </w:r>
    </w:p>
    <w:p w:rsidRPr="000F1B9A" w:rsidR="000E3DAC" w:rsidP="000F1B9A" w:rsidRDefault="000E3DAC" w14:paraId="4276EE72" w14:textId="77777777">
      <w:pPr>
        <w:jc w:val="both"/>
        <w:rPr>
          <w:rFonts w:cstheme="minorHAnsi"/>
        </w:rPr>
      </w:pPr>
    </w:p>
    <w:p w:rsidRPr="000F1B9A" w:rsidR="000E3DAC" w:rsidP="000F1B9A" w:rsidRDefault="000E3DAC" w14:paraId="0E626AA9" w14:textId="77777777">
      <w:pPr>
        <w:jc w:val="both"/>
        <w:rPr>
          <w:rFonts w:cstheme="minorHAnsi"/>
        </w:rPr>
      </w:pPr>
      <w:r w:rsidRPr="000F1B9A">
        <w:rPr>
          <w:rFonts w:cstheme="minorHAnsi"/>
        </w:rPr>
        <w:t>The undertaking can reflect the terms of the injunction already requested, although a power of arrest cannot be attached.</w:t>
      </w:r>
    </w:p>
    <w:p w:rsidRPr="000F1B9A" w:rsidR="000E3DAC" w:rsidP="000F1B9A" w:rsidRDefault="000E3DAC" w14:paraId="70A294C8" w14:textId="77777777">
      <w:pPr>
        <w:jc w:val="both"/>
        <w:rPr>
          <w:rFonts w:cstheme="minorHAnsi"/>
        </w:rPr>
      </w:pPr>
    </w:p>
    <w:p w:rsidRPr="000F1B9A" w:rsidR="000E3DAC" w:rsidP="000F1B9A" w:rsidRDefault="000E3DAC" w14:paraId="2832B01F" w14:textId="7181B80D">
      <w:pPr>
        <w:jc w:val="both"/>
        <w:rPr>
          <w:rFonts w:cstheme="minorHAnsi"/>
        </w:rPr>
      </w:pPr>
      <w:r w:rsidRPr="000F1B9A">
        <w:rPr>
          <w:rFonts w:cstheme="minorHAnsi"/>
        </w:rPr>
        <w:t xml:space="preserve">A breach of an undertaking is considered very serious by the Court, as it is contempt of a promise made directly to the Court.  If there is such a breach, an application to commit the individual may be made and they can be fined or sent to prison in the same way as for </w:t>
      </w:r>
      <w:hyperlink w:history="1" w:anchor="_Breach_of_the">
        <w:r w:rsidRPr="000F1B9A">
          <w:rPr>
            <w:rStyle w:val="Hyperlink"/>
            <w:rFonts w:cstheme="minorHAnsi"/>
          </w:rPr>
          <w:t>Breach of the Injunction</w:t>
        </w:r>
      </w:hyperlink>
      <w:r w:rsidRPr="000F1B9A">
        <w:rPr>
          <w:rFonts w:cstheme="minorHAnsi"/>
        </w:rPr>
        <w:t>.</w:t>
      </w:r>
    </w:p>
    <w:p w:rsidR="000E3DAC" w:rsidP="000F1B9A" w:rsidRDefault="000E3DAC" w14:paraId="547DD011" w14:textId="77777777">
      <w:pPr>
        <w:jc w:val="both"/>
        <w:rPr>
          <w:rFonts w:cstheme="minorHAnsi"/>
        </w:rPr>
      </w:pPr>
    </w:p>
    <w:p w:rsidRPr="000F1B9A" w:rsidR="001C474E" w:rsidP="000F1B9A" w:rsidRDefault="001C474E" w14:paraId="555FEE28" w14:textId="77777777">
      <w:pPr>
        <w:jc w:val="both"/>
        <w:rPr>
          <w:rFonts w:cstheme="minorHAnsi"/>
        </w:rPr>
      </w:pPr>
    </w:p>
    <w:p w:rsidRPr="000F1B9A" w:rsidR="000E3DAC" w:rsidP="000F1B9A" w:rsidRDefault="000E3DAC" w14:paraId="79A3F350" w14:textId="77777777">
      <w:pPr>
        <w:pStyle w:val="Heading1"/>
        <w:spacing w:after="0"/>
        <w:jc w:val="both"/>
        <w:rPr>
          <w:rFonts w:asciiTheme="minorHAnsi" w:hAnsiTheme="minorHAnsi" w:cstheme="minorHAnsi"/>
          <w:szCs w:val="24"/>
        </w:rPr>
      </w:pPr>
      <w:bookmarkStart w:name="_PROHIBITIONS_AND_REQUIREMENTS" w:id="79"/>
      <w:bookmarkStart w:name="_Toc195268324" w:id="80"/>
      <w:bookmarkEnd w:id="79"/>
      <w:r w:rsidRPr="000F1B9A">
        <w:rPr>
          <w:rFonts w:asciiTheme="minorHAnsi" w:hAnsiTheme="minorHAnsi" w:cstheme="minorHAnsi"/>
          <w:szCs w:val="24"/>
        </w:rPr>
        <w:t>PROHIBITIONS AND REQUIREMENTS</w:t>
      </w:r>
      <w:bookmarkEnd w:id="80"/>
    </w:p>
    <w:p w:rsidRPr="000F1B9A" w:rsidR="000E3DAC" w:rsidP="000F1B9A" w:rsidRDefault="000E3DAC" w14:paraId="21BA4DC8" w14:textId="77777777">
      <w:pPr>
        <w:jc w:val="both"/>
        <w:rPr>
          <w:rFonts w:cstheme="minorHAnsi"/>
        </w:rPr>
      </w:pPr>
      <w:r w:rsidRPr="000F1B9A">
        <w:rPr>
          <w:rFonts w:cstheme="minorHAnsi"/>
        </w:rPr>
        <w:t>Injunctions can include prohibitions or positive requirements, or both.  The prohibitions and requirements should be considered as part of the multi-agency Case Discussion Meeting and discussed with your Legal Team, but it is for the Court to decide which are needed to prevent further ASB and what measures are appropriate (and available) to tackle the underlying causes of the ASB.</w:t>
      </w:r>
    </w:p>
    <w:p w:rsidRPr="000F1B9A" w:rsidR="000E3DAC" w:rsidP="000F1B9A" w:rsidRDefault="000E3DAC" w14:paraId="0346C61B" w14:textId="77777777">
      <w:pPr>
        <w:jc w:val="both"/>
        <w:rPr>
          <w:rFonts w:cstheme="minorHAnsi"/>
        </w:rPr>
      </w:pPr>
    </w:p>
    <w:p w:rsidRPr="000F1B9A" w:rsidR="000E3DAC" w:rsidP="000F1B9A" w:rsidRDefault="000E3DAC" w14:paraId="4D2AA21F" w14:textId="77777777">
      <w:pPr>
        <w:jc w:val="both"/>
        <w:rPr>
          <w:rFonts w:cstheme="minorHAnsi"/>
        </w:rPr>
      </w:pPr>
      <w:r w:rsidRPr="000F1B9A">
        <w:rPr>
          <w:rFonts w:cstheme="minorHAnsi"/>
        </w:rPr>
        <w:t>The application will need to demonstrate how each prohibition and positive requirement will help stop or prevent the individual from engaging, or threatening to engage, in ASB in the future.</w:t>
      </w:r>
    </w:p>
    <w:p w:rsidRPr="000F1B9A" w:rsidR="000E3DAC" w:rsidP="000F1B9A" w:rsidRDefault="000E3DAC" w14:paraId="779A4E76" w14:textId="77777777">
      <w:pPr>
        <w:jc w:val="both"/>
        <w:rPr>
          <w:rFonts w:cstheme="minorHAnsi"/>
        </w:rPr>
      </w:pPr>
    </w:p>
    <w:p w:rsidRPr="000F1B9A" w:rsidR="000E3DAC" w:rsidP="000F1B9A" w:rsidRDefault="000E3DAC" w14:paraId="75C0F57B" w14:textId="77777777">
      <w:pPr>
        <w:jc w:val="both"/>
        <w:rPr>
          <w:rFonts w:cstheme="minorHAnsi"/>
        </w:rPr>
      </w:pPr>
      <w:r w:rsidRPr="000F1B9A">
        <w:rPr>
          <w:rFonts w:cstheme="minorHAnsi"/>
        </w:rPr>
        <w:t>The prohibitions and requirements must not conflict with their education, employment or any other court order or injunction, to which they are subject.</w:t>
      </w:r>
    </w:p>
    <w:p w:rsidRPr="000F1B9A" w:rsidR="000E3DAC" w:rsidP="000F1B9A" w:rsidRDefault="000E3DAC" w14:paraId="06967030" w14:textId="77777777">
      <w:pPr>
        <w:jc w:val="both"/>
        <w:rPr>
          <w:rFonts w:cstheme="minorHAnsi"/>
        </w:rPr>
      </w:pPr>
    </w:p>
    <w:p w:rsidRPr="000F1B9A" w:rsidR="000E3DAC" w:rsidP="000F1B9A" w:rsidRDefault="000E3DAC" w14:paraId="545AA8B2" w14:textId="52D9FC3E">
      <w:pPr>
        <w:jc w:val="both"/>
        <w:rPr>
          <w:rFonts w:cstheme="minorHAnsi"/>
        </w:rPr>
      </w:pPr>
      <w:r w:rsidRPr="000F1B9A">
        <w:rPr>
          <w:rFonts w:cstheme="minorHAnsi"/>
        </w:rPr>
        <w:t>The Equality Impact Assessment, or an ASB Perpetrator Assessment (</w:t>
      </w:r>
      <w:hyperlink w:history="1" w:anchor="_Appendix_E">
        <w:r w:rsidRPr="000F1B9A">
          <w:rPr>
            <w:rStyle w:val="Hyperlink"/>
            <w:rFonts w:cstheme="minorHAnsi"/>
          </w:rPr>
          <w:t>Appendix E</w:t>
        </w:r>
      </w:hyperlink>
      <w:r w:rsidRPr="000F1B9A">
        <w:rPr>
          <w:rFonts w:cstheme="minorHAnsi"/>
        </w:rPr>
        <w:t>), should also consider the impact on an individual’s religious beliefs, any caring responsibilities and, if they have a disability, as to whether they can comply with the proposed prohibitions or requirements.</w:t>
      </w:r>
    </w:p>
    <w:p w:rsidRPr="000F1B9A" w:rsidR="000E3DAC" w:rsidP="000F1B9A" w:rsidRDefault="000E3DAC" w14:paraId="3506848A" w14:textId="77777777">
      <w:pPr>
        <w:jc w:val="both"/>
        <w:rPr>
          <w:rFonts w:cstheme="minorHAnsi"/>
        </w:rPr>
      </w:pPr>
    </w:p>
    <w:p w:rsidR="000E3DAC" w:rsidP="000F1B9A" w:rsidRDefault="000E3DAC" w14:paraId="56176DBC" w14:textId="77777777">
      <w:pPr>
        <w:jc w:val="both"/>
        <w:rPr>
          <w:rFonts w:cstheme="minorHAnsi"/>
        </w:rPr>
      </w:pPr>
      <w:r w:rsidRPr="000F1B9A">
        <w:rPr>
          <w:rFonts w:cstheme="minorHAnsi"/>
        </w:rPr>
        <w:t>Where there are two or more prohibitions or requirements, the Court will also consider their compatibility with each other.</w:t>
      </w:r>
    </w:p>
    <w:p w:rsidRPr="000F1B9A" w:rsidR="001C474E" w:rsidP="000F1B9A" w:rsidRDefault="001C474E" w14:paraId="2D0801C9" w14:textId="77777777">
      <w:pPr>
        <w:jc w:val="both"/>
        <w:rPr>
          <w:rFonts w:cstheme="minorHAnsi"/>
        </w:rPr>
      </w:pPr>
    </w:p>
    <w:p w:rsidRPr="000F1B9A" w:rsidR="000E3DAC" w:rsidP="000F1B9A" w:rsidRDefault="000E3DAC" w14:paraId="48502127" w14:textId="77777777">
      <w:pPr>
        <w:pStyle w:val="Heading2"/>
        <w:jc w:val="both"/>
        <w:rPr>
          <w:rFonts w:asciiTheme="minorHAnsi" w:hAnsiTheme="minorHAnsi" w:cstheme="minorHAnsi"/>
          <w:b w:val="0"/>
          <w:bCs/>
          <w:i/>
          <w:iCs w:val="0"/>
          <w:szCs w:val="24"/>
        </w:rPr>
      </w:pPr>
      <w:bookmarkStart w:name="_Ref411840016" w:id="81"/>
      <w:bookmarkStart w:name="_Toc195268325" w:id="82"/>
      <w:r w:rsidRPr="000F1B9A">
        <w:rPr>
          <w:rFonts w:asciiTheme="minorHAnsi" w:hAnsiTheme="minorHAnsi" w:cstheme="minorHAnsi"/>
          <w:szCs w:val="24"/>
        </w:rPr>
        <w:t>Prohibitions</w:t>
      </w:r>
      <w:bookmarkEnd w:id="81"/>
      <w:bookmarkEnd w:id="82"/>
    </w:p>
    <w:p w:rsidRPr="000F1B9A" w:rsidR="000E3DAC" w:rsidP="000F1B9A" w:rsidRDefault="000E3DAC" w14:paraId="4514A8F0" w14:textId="77777777">
      <w:pPr>
        <w:jc w:val="both"/>
        <w:rPr>
          <w:rFonts w:cstheme="minorHAnsi"/>
        </w:rPr>
      </w:pPr>
      <w:r w:rsidRPr="000F1B9A">
        <w:rPr>
          <w:rFonts w:cstheme="minorHAnsi"/>
        </w:rPr>
        <w:t>The injunction application should include a draft of the proposed prohibitions, the duration, and any powers of arrest attached, but it is the Court that has the final decision on the prohibitions imposed by the injunction.</w:t>
      </w:r>
    </w:p>
    <w:p w:rsidRPr="000F1B9A" w:rsidR="000E3DAC" w:rsidP="000F1B9A" w:rsidRDefault="000E3DAC" w14:paraId="44A1DBE0" w14:textId="77777777">
      <w:pPr>
        <w:jc w:val="both"/>
        <w:rPr>
          <w:rFonts w:cstheme="minorHAnsi"/>
        </w:rPr>
      </w:pPr>
    </w:p>
    <w:p w:rsidRPr="000F1B9A" w:rsidR="000E3DAC" w:rsidP="000F1B9A" w:rsidRDefault="000E3DAC" w14:paraId="107CEE4E" w14:textId="77777777">
      <w:pPr>
        <w:jc w:val="both"/>
        <w:rPr>
          <w:rFonts w:cstheme="minorHAnsi"/>
        </w:rPr>
      </w:pPr>
      <w:r w:rsidRPr="000F1B9A">
        <w:rPr>
          <w:rFonts w:cstheme="minorHAnsi"/>
        </w:rPr>
        <w:t>The prohibitions should be:-</w:t>
      </w:r>
    </w:p>
    <w:p w:rsidRPr="000F1B9A" w:rsidR="000E3DAC" w:rsidP="00CC414F" w:rsidRDefault="000E3DAC" w14:paraId="23CED638" w14:textId="77777777">
      <w:pPr>
        <w:numPr>
          <w:ilvl w:val="0"/>
          <w:numId w:val="23"/>
        </w:numPr>
        <w:jc w:val="both"/>
        <w:rPr>
          <w:rFonts w:cstheme="minorHAnsi"/>
        </w:rPr>
      </w:pPr>
      <w:r w:rsidRPr="000F1B9A">
        <w:rPr>
          <w:rFonts w:cstheme="minorHAnsi"/>
        </w:rPr>
        <w:t>Relevant to the ASB / offending behaviour that is to be stopped.</w:t>
      </w:r>
    </w:p>
    <w:p w:rsidRPr="000F1B9A" w:rsidR="000E3DAC" w:rsidP="00CC414F" w:rsidRDefault="000E3DAC" w14:paraId="50FCD871" w14:textId="77777777">
      <w:pPr>
        <w:numPr>
          <w:ilvl w:val="0"/>
          <w:numId w:val="23"/>
        </w:numPr>
        <w:jc w:val="both"/>
        <w:rPr>
          <w:rFonts w:cstheme="minorHAnsi"/>
        </w:rPr>
      </w:pPr>
      <w:r w:rsidRPr="000F1B9A">
        <w:rPr>
          <w:rFonts w:cstheme="minorHAnsi"/>
        </w:rPr>
        <w:t>Based on proven behaviour that caused, or was likely to cause, harassment, alarm or distress or, for housing-related injunctions, behaviour that was capable of causing nuisance or annoyance.</w:t>
      </w:r>
    </w:p>
    <w:p w:rsidRPr="000F1B9A" w:rsidR="000E3DAC" w:rsidP="00CC414F" w:rsidRDefault="000E3DAC" w14:paraId="0F084670" w14:textId="77777777">
      <w:pPr>
        <w:numPr>
          <w:ilvl w:val="0"/>
          <w:numId w:val="23"/>
        </w:numPr>
        <w:jc w:val="both"/>
        <w:rPr>
          <w:rFonts w:cstheme="minorHAnsi"/>
        </w:rPr>
      </w:pPr>
      <w:r w:rsidRPr="000F1B9A">
        <w:rPr>
          <w:rFonts w:cstheme="minorHAnsi"/>
        </w:rPr>
        <w:t>Necessary to protect the public from further ASB by the individual.</w:t>
      </w:r>
    </w:p>
    <w:p w:rsidRPr="000F1B9A" w:rsidR="000E3DAC" w:rsidP="00CC414F" w:rsidRDefault="000E3DAC" w14:paraId="4B82F2EE" w14:textId="77777777">
      <w:pPr>
        <w:numPr>
          <w:ilvl w:val="0"/>
          <w:numId w:val="23"/>
        </w:numPr>
        <w:jc w:val="both"/>
        <w:rPr>
          <w:rFonts w:cstheme="minorHAnsi"/>
        </w:rPr>
      </w:pPr>
      <w:r w:rsidRPr="000F1B9A">
        <w:rPr>
          <w:rFonts w:cstheme="minorHAnsi"/>
        </w:rPr>
        <w:t>Written in plain English, so they are clear and easily understood.</w:t>
      </w:r>
    </w:p>
    <w:p w:rsidRPr="000F1B9A" w:rsidR="000E3DAC" w:rsidP="00CC414F" w:rsidRDefault="000E3DAC" w14:paraId="79AE6FCC" w14:textId="77777777">
      <w:pPr>
        <w:numPr>
          <w:ilvl w:val="0"/>
          <w:numId w:val="23"/>
        </w:numPr>
        <w:jc w:val="both"/>
        <w:rPr>
          <w:rFonts w:cstheme="minorHAnsi"/>
        </w:rPr>
      </w:pPr>
      <w:r w:rsidRPr="000F1B9A">
        <w:rPr>
          <w:rFonts w:cstheme="minorHAnsi"/>
        </w:rPr>
        <w:t>Reasonable and proportionate.</w:t>
      </w:r>
    </w:p>
    <w:p w:rsidRPr="000F1B9A" w:rsidR="000E3DAC" w:rsidP="00CC414F" w:rsidRDefault="000E3DAC" w14:paraId="3403CF0F" w14:textId="77777777">
      <w:pPr>
        <w:numPr>
          <w:ilvl w:val="0"/>
          <w:numId w:val="23"/>
        </w:numPr>
        <w:jc w:val="both"/>
        <w:rPr>
          <w:rFonts w:cstheme="minorHAnsi"/>
        </w:rPr>
      </w:pPr>
      <w:r w:rsidRPr="000F1B9A">
        <w:rPr>
          <w:rFonts w:cstheme="minorHAnsi"/>
        </w:rPr>
        <w:t>Realistic and practical.</w:t>
      </w:r>
    </w:p>
    <w:p w:rsidRPr="000F1B9A" w:rsidR="000E3DAC" w:rsidP="00CC414F" w:rsidRDefault="000E3DAC" w14:paraId="112B464C" w14:textId="77777777">
      <w:pPr>
        <w:numPr>
          <w:ilvl w:val="0"/>
          <w:numId w:val="23"/>
        </w:numPr>
        <w:jc w:val="both"/>
        <w:rPr>
          <w:rFonts w:cstheme="minorHAnsi"/>
        </w:rPr>
      </w:pPr>
      <w:r w:rsidRPr="000F1B9A">
        <w:rPr>
          <w:rFonts w:cstheme="minorHAnsi"/>
        </w:rPr>
        <w:t>Specific – e.g. times, maps of exclusion areas.</w:t>
      </w:r>
    </w:p>
    <w:p w:rsidRPr="000F1B9A" w:rsidR="000E3DAC" w:rsidP="00CC414F" w:rsidRDefault="000E3DAC" w14:paraId="44348EE7" w14:textId="77777777">
      <w:pPr>
        <w:numPr>
          <w:ilvl w:val="0"/>
          <w:numId w:val="23"/>
        </w:numPr>
        <w:jc w:val="both"/>
        <w:rPr>
          <w:rFonts w:cstheme="minorHAnsi"/>
        </w:rPr>
      </w:pPr>
      <w:r w:rsidRPr="000F1B9A">
        <w:rPr>
          <w:rFonts w:cstheme="minorHAnsi"/>
        </w:rPr>
        <w:t>Limited in number.</w:t>
      </w:r>
    </w:p>
    <w:p w:rsidRPr="000F1B9A" w:rsidR="000E3DAC" w:rsidP="00CC414F" w:rsidRDefault="000E3DAC" w14:paraId="2F5AFDB9" w14:textId="77777777">
      <w:pPr>
        <w:numPr>
          <w:ilvl w:val="0"/>
          <w:numId w:val="23"/>
        </w:numPr>
        <w:jc w:val="both"/>
        <w:rPr>
          <w:rFonts w:cstheme="minorHAnsi"/>
        </w:rPr>
      </w:pPr>
      <w:r w:rsidRPr="000F1B9A">
        <w:rPr>
          <w:rFonts w:cstheme="minorHAnsi"/>
        </w:rPr>
        <w:t>Enforceable - easy to monitor and prosecute any breaches.</w:t>
      </w:r>
    </w:p>
    <w:p w:rsidR="001C474E" w:rsidP="000F1B9A" w:rsidRDefault="001C474E" w14:paraId="1C45CC12" w14:textId="77777777">
      <w:pPr>
        <w:jc w:val="both"/>
        <w:rPr>
          <w:rFonts w:cstheme="minorHAnsi"/>
        </w:rPr>
      </w:pPr>
    </w:p>
    <w:p w:rsidRPr="000F1B9A" w:rsidR="000E3DAC" w:rsidP="000F1B9A" w:rsidRDefault="000E3DAC" w14:paraId="1C5C48DB" w14:textId="16DC4B69">
      <w:pPr>
        <w:jc w:val="both"/>
        <w:rPr>
          <w:rFonts w:cstheme="minorHAnsi"/>
        </w:rPr>
      </w:pPr>
      <w:r w:rsidRPr="000F1B9A">
        <w:rPr>
          <w:rFonts w:cstheme="minorHAnsi"/>
        </w:rPr>
        <w:t xml:space="preserve">Injunctions may include a general prohibition </w:t>
      </w:r>
      <w:r w:rsidRPr="000F1B9A">
        <w:rPr>
          <w:rFonts w:cstheme="minorHAnsi"/>
          <w:i/>
        </w:rPr>
        <w:t>‘Not to act, or encourage others to act, in a manner that causes, or is likely to cause harassment, alarm or distress to any person’,</w:t>
      </w:r>
      <w:r w:rsidRPr="000F1B9A">
        <w:rPr>
          <w:rFonts w:cstheme="minorHAnsi"/>
        </w:rPr>
        <w:t xml:space="preserve"> but the prohibition should be tailored to the individual, wherever possible, and also be geographically defined to where the ASB is happening (so ‘Derbyshire’ or ‘England and </w:t>
      </w:r>
      <w:proofErr w:type="spellStart"/>
      <w:r w:rsidRPr="000F1B9A">
        <w:rPr>
          <w:rFonts w:cstheme="minorHAnsi"/>
        </w:rPr>
        <w:t>Wales’</w:t>
      </w:r>
      <w:proofErr w:type="spellEnd"/>
      <w:r w:rsidRPr="000F1B9A">
        <w:rPr>
          <w:rFonts w:cstheme="minorHAnsi"/>
        </w:rPr>
        <w:t xml:space="preserve"> is not appropriate, but the specific local authority area is acceptable).  </w:t>
      </w:r>
    </w:p>
    <w:p w:rsidRPr="000F1B9A" w:rsidR="000E3DAC" w:rsidP="000F1B9A" w:rsidRDefault="000E3DAC" w14:paraId="1B63B9C6" w14:textId="77777777">
      <w:pPr>
        <w:jc w:val="both"/>
        <w:rPr>
          <w:rFonts w:cstheme="minorHAnsi"/>
        </w:rPr>
      </w:pPr>
    </w:p>
    <w:p w:rsidRPr="000F1B9A" w:rsidR="000E3DAC" w:rsidP="000F1B9A" w:rsidRDefault="000E3DAC" w14:paraId="5BDAADF4" w14:textId="77777777">
      <w:pPr>
        <w:jc w:val="both"/>
        <w:rPr>
          <w:rFonts w:cstheme="minorHAnsi"/>
        </w:rPr>
      </w:pPr>
      <w:r w:rsidRPr="000F1B9A">
        <w:rPr>
          <w:rFonts w:cstheme="minorHAnsi"/>
        </w:rPr>
        <w:t>For adults, prohibitions can be for a fixed or indefinite period.  Not all prohibitions have to last for the same term as the injunction.  For example, a curfew could apply for the first six months of a 24-month injunction.  For under 18s, prohibitions must have a specified time limit, with a maximum of 12 months.</w:t>
      </w:r>
    </w:p>
    <w:p w:rsidRPr="000F1B9A" w:rsidR="000E3DAC" w:rsidP="000F1B9A" w:rsidRDefault="000E3DAC" w14:paraId="6F505F5A" w14:textId="77777777">
      <w:pPr>
        <w:jc w:val="both"/>
        <w:rPr>
          <w:rFonts w:cstheme="minorHAnsi"/>
        </w:rPr>
      </w:pPr>
    </w:p>
    <w:p w:rsidRPr="000F1B9A" w:rsidR="000E3DAC" w:rsidP="000F1B9A" w:rsidRDefault="000E3DAC" w14:paraId="7966E73E" w14:textId="3AAB1D3A">
      <w:pPr>
        <w:jc w:val="both"/>
        <w:rPr>
          <w:rFonts w:cstheme="minorHAnsi"/>
          <w:color w:val="00B050"/>
        </w:rPr>
      </w:pPr>
      <w:r w:rsidRPr="000F1B9A">
        <w:rPr>
          <w:rFonts w:cstheme="minorHAnsi"/>
        </w:rPr>
        <w:t xml:space="preserve">The wording of prohibitions should be developed on a ‘case-by-case’ basis, but some examples of injunction prohibitions are included at </w:t>
      </w:r>
      <w:hyperlink w:history="1" w:anchor="_Appendix_L">
        <w:r w:rsidRPr="000F1B9A">
          <w:rPr>
            <w:rStyle w:val="Hyperlink"/>
            <w:rFonts w:cstheme="minorHAnsi"/>
          </w:rPr>
          <w:t>Appendix L</w:t>
        </w:r>
      </w:hyperlink>
      <w:r w:rsidRPr="000F1B9A">
        <w:rPr>
          <w:rFonts w:cstheme="minorHAnsi"/>
        </w:rPr>
        <w:t>.  This is not an exhaustive list and should be seen only as suggestions of what you may need to include to address the issues in each specific case.</w:t>
      </w:r>
    </w:p>
    <w:p w:rsidRPr="000F1B9A" w:rsidR="000E3DAC" w:rsidP="000F1B9A" w:rsidRDefault="000E3DAC" w14:paraId="7BC236EC" w14:textId="77777777">
      <w:pPr>
        <w:jc w:val="both"/>
        <w:rPr>
          <w:rFonts w:cstheme="minorHAnsi"/>
          <w:color w:val="00B050"/>
        </w:rPr>
      </w:pPr>
    </w:p>
    <w:p w:rsidRPr="000F1B9A" w:rsidR="000E3DAC" w:rsidP="000F1B9A" w:rsidRDefault="000E3DAC" w14:paraId="64C1F03F" w14:textId="77777777">
      <w:pPr>
        <w:pStyle w:val="Heading2"/>
        <w:jc w:val="both"/>
        <w:rPr>
          <w:rFonts w:asciiTheme="minorHAnsi" w:hAnsiTheme="minorHAnsi" w:cstheme="minorHAnsi"/>
          <w:szCs w:val="24"/>
        </w:rPr>
      </w:pPr>
      <w:bookmarkStart w:name="_Toc195268326" w:id="83"/>
      <w:r w:rsidRPr="000F1B9A">
        <w:rPr>
          <w:rFonts w:asciiTheme="minorHAnsi" w:hAnsiTheme="minorHAnsi" w:cstheme="minorHAnsi"/>
          <w:szCs w:val="24"/>
        </w:rPr>
        <w:t>Exclusion</w:t>
      </w:r>
      <w:bookmarkEnd w:id="83"/>
    </w:p>
    <w:p w:rsidRPr="000F1B9A" w:rsidR="000E3DAC" w:rsidP="000F1B9A" w:rsidRDefault="000E3DAC" w14:paraId="7F2A8C1B" w14:textId="77777777">
      <w:pPr>
        <w:jc w:val="both"/>
        <w:rPr>
          <w:rFonts w:cstheme="minorHAnsi"/>
        </w:rPr>
      </w:pPr>
      <w:r w:rsidRPr="000F1B9A">
        <w:rPr>
          <w:rFonts w:cstheme="minorHAnsi"/>
        </w:rPr>
        <w:t>An injunction can:-</w:t>
      </w:r>
    </w:p>
    <w:p w:rsidRPr="000F1B9A" w:rsidR="000E3DAC" w:rsidP="00CC414F" w:rsidRDefault="000E3DAC" w14:paraId="1E4DE53E"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 xml:space="preserve">restrict behaviour within a specified area </w:t>
      </w:r>
    </w:p>
    <w:p w:rsidRPr="000F1B9A" w:rsidR="000E3DAC" w:rsidP="00CC414F" w:rsidRDefault="000E3DAC" w14:paraId="2D6031B3"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exclude an individual from a specific premise or a defined area (an exclusion zone)</w:t>
      </w:r>
    </w:p>
    <w:p w:rsidRPr="000F1B9A" w:rsidR="000E3DAC" w:rsidP="00CC414F" w:rsidRDefault="000E3DAC" w14:paraId="5E5F6004"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exclude an adult from their home.</w:t>
      </w:r>
    </w:p>
    <w:p w:rsidRPr="000F1B9A" w:rsidR="000E3DAC" w:rsidP="000F1B9A" w:rsidRDefault="000E3DAC" w14:paraId="0BF357F1" w14:textId="77777777">
      <w:pPr>
        <w:jc w:val="both"/>
        <w:rPr>
          <w:rFonts w:cstheme="minorHAnsi"/>
        </w:rPr>
      </w:pPr>
    </w:p>
    <w:p w:rsidR="001C474E" w:rsidRDefault="001C474E" w14:paraId="282F99BF" w14:textId="77777777">
      <w:pPr>
        <w:rPr>
          <w:rFonts w:cstheme="minorHAnsi"/>
          <w:i/>
          <w:iCs/>
        </w:rPr>
      </w:pPr>
      <w:r>
        <w:rPr>
          <w:rFonts w:cstheme="minorHAnsi"/>
          <w:i/>
          <w:iCs/>
        </w:rPr>
        <w:br w:type="page"/>
      </w:r>
    </w:p>
    <w:p w:rsidRPr="000F1B9A" w:rsidR="000E3DAC" w:rsidP="000F1B9A" w:rsidRDefault="000E3DAC" w14:paraId="11816DE7" w14:textId="3CB2889C">
      <w:pPr>
        <w:jc w:val="both"/>
        <w:rPr>
          <w:rFonts w:cstheme="minorHAnsi"/>
          <w:i/>
          <w:iCs/>
        </w:rPr>
      </w:pPr>
      <w:r w:rsidRPr="000F1B9A">
        <w:rPr>
          <w:rFonts w:cstheme="minorHAnsi"/>
          <w:i/>
          <w:iCs/>
        </w:rPr>
        <w:lastRenderedPageBreak/>
        <w:t>Exclusion Zone</w:t>
      </w:r>
    </w:p>
    <w:p w:rsidRPr="000F1B9A" w:rsidR="000E3DAC" w:rsidP="000F1B9A" w:rsidRDefault="000E3DAC" w14:paraId="2D61F6FC" w14:textId="77777777">
      <w:pPr>
        <w:jc w:val="both"/>
        <w:rPr>
          <w:rFonts w:cstheme="minorHAnsi"/>
        </w:rPr>
      </w:pPr>
      <w:r w:rsidRPr="000F1B9A">
        <w:rPr>
          <w:rFonts w:cstheme="minorHAnsi"/>
        </w:rPr>
        <w:t>If an exclusion zone is sought, the Lead Officer Statement and the injunction application form must clearly state the incidents that occurred within the proposed exclusion zone.  A separate map showing the location of the incidents will assist the court to understand the need for the exclusion zone.</w:t>
      </w:r>
    </w:p>
    <w:p w:rsidRPr="000F1B9A" w:rsidR="000E3DAC" w:rsidP="000F1B9A" w:rsidRDefault="000E3DAC" w14:paraId="224CE0A3" w14:textId="77777777">
      <w:pPr>
        <w:jc w:val="both"/>
        <w:rPr>
          <w:rFonts w:cstheme="minorHAnsi"/>
        </w:rPr>
      </w:pPr>
    </w:p>
    <w:p w:rsidRPr="000F1B9A" w:rsidR="000E3DAC" w:rsidP="000F1B9A" w:rsidRDefault="000E3DAC" w14:paraId="7A52A4CE" w14:textId="77777777">
      <w:pPr>
        <w:jc w:val="both"/>
        <w:rPr>
          <w:rFonts w:cstheme="minorHAnsi"/>
        </w:rPr>
      </w:pPr>
      <w:r w:rsidRPr="000F1B9A">
        <w:rPr>
          <w:rFonts w:cstheme="minorHAnsi"/>
        </w:rPr>
        <w:t>The exclusion zone should be described in words, and clearly defined on an A4 map, to ensure it is enforceable.  If the individual lives near the proposed exclusion zone, then their home address should be clearly marked on the map.</w:t>
      </w:r>
    </w:p>
    <w:p w:rsidRPr="000F1B9A" w:rsidR="000E3DAC" w:rsidP="000F1B9A" w:rsidRDefault="000E3DAC" w14:paraId="4F8959A3" w14:textId="77777777">
      <w:pPr>
        <w:jc w:val="both"/>
        <w:rPr>
          <w:rFonts w:cstheme="minorHAnsi"/>
        </w:rPr>
      </w:pPr>
    </w:p>
    <w:p w:rsidRPr="000F1B9A" w:rsidR="000E3DAC" w:rsidP="000F1B9A" w:rsidRDefault="000E3DAC" w14:paraId="6340A425" w14:textId="77777777">
      <w:pPr>
        <w:jc w:val="both"/>
        <w:rPr>
          <w:rFonts w:cstheme="minorHAnsi"/>
          <w:i/>
          <w:iCs/>
        </w:rPr>
      </w:pPr>
      <w:r w:rsidRPr="000F1B9A">
        <w:rPr>
          <w:rFonts w:cstheme="minorHAnsi"/>
          <w:i/>
          <w:iCs/>
        </w:rPr>
        <w:t>Exclusion from Home</w:t>
      </w:r>
    </w:p>
    <w:p w:rsidRPr="000F1B9A" w:rsidR="000E3DAC" w:rsidP="000F1B9A" w:rsidRDefault="000E3DAC" w14:paraId="41E608CA" w14:textId="77777777">
      <w:pPr>
        <w:pStyle w:val="stylesparagraph-b5g0sm-0"/>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An injunction can exclude an adult from their home, where the Court thinks that either:-</w:t>
      </w:r>
    </w:p>
    <w:p w:rsidRPr="000F1B9A" w:rsidR="000E3DAC" w:rsidP="00CC414F" w:rsidRDefault="000E3DAC" w14:paraId="30EC160F"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the person has engaged in violence, or threatened violence, against other persons; OR</w:t>
      </w:r>
    </w:p>
    <w:p w:rsidRPr="000F1B9A" w:rsidR="000E3DAC" w:rsidP="00CC414F" w:rsidRDefault="000E3DAC" w14:paraId="6C170DC5" w14:textId="77777777">
      <w:pPr>
        <w:pStyle w:val="ListParagraph"/>
        <w:numPr>
          <w:ilvl w:val="0"/>
          <w:numId w:val="24"/>
        </w:numPr>
        <w:jc w:val="both"/>
        <w:rPr>
          <w:rFonts w:asciiTheme="minorHAnsi" w:hAnsiTheme="minorHAnsi" w:cstheme="minorHAnsi"/>
        </w:rPr>
      </w:pPr>
      <w:r w:rsidRPr="000F1B9A">
        <w:rPr>
          <w:rFonts w:asciiTheme="minorHAnsi" w:hAnsiTheme="minorHAnsi" w:cstheme="minorHAnsi"/>
        </w:rPr>
        <w:t>there is a significant risk of harm to another person.</w:t>
      </w:r>
    </w:p>
    <w:p w:rsidRPr="000F1B9A" w:rsidR="000E3DAC" w:rsidP="000F1B9A" w:rsidRDefault="000E3DAC" w14:paraId="4B7833FB" w14:textId="77777777">
      <w:pPr>
        <w:pStyle w:val="ListParagraph"/>
        <w:ind w:left="360"/>
        <w:jc w:val="both"/>
        <w:rPr>
          <w:rFonts w:asciiTheme="minorHAnsi" w:hAnsiTheme="minorHAnsi" w:cstheme="minorHAnsi"/>
        </w:rPr>
      </w:pPr>
    </w:p>
    <w:p w:rsidRPr="000F1B9A" w:rsidR="000E3DAC" w:rsidP="000F1B9A" w:rsidRDefault="000E3DAC" w14:paraId="5D6EEFEF" w14:textId="77777777">
      <w:pPr>
        <w:pStyle w:val="stylesparagraph-b5g0sm-0"/>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Harm is defined as ‘serious ill-treatment or abuse, whether physical or not’. This could include emotional or psychological harm, such as harassment or racial abuse.</w:t>
      </w:r>
    </w:p>
    <w:p w:rsidRPr="000F1B9A" w:rsidR="000E3DAC" w:rsidP="000F1B9A" w:rsidRDefault="000E3DAC" w14:paraId="65164E4F" w14:textId="77777777">
      <w:pPr>
        <w:jc w:val="both"/>
        <w:rPr>
          <w:rFonts w:cstheme="minorHAnsi"/>
        </w:rPr>
      </w:pPr>
    </w:p>
    <w:p w:rsidRPr="000F1B9A" w:rsidR="000E3DAC" w:rsidP="000F1B9A" w:rsidRDefault="000E3DAC" w14:paraId="08D540F6" w14:textId="77777777">
      <w:pPr>
        <w:pStyle w:val="stylesparagraph-b5g0sm-0"/>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Applications for injunctions excluding an individual from their home should be made by the appropriate organisation, so:-</w:t>
      </w:r>
    </w:p>
    <w:p w:rsidRPr="000F1B9A" w:rsidR="000E3DAC" w:rsidP="00CC414F" w:rsidRDefault="000E3DAC" w14:paraId="7829CF0B" w14:textId="77777777">
      <w:pPr>
        <w:pStyle w:val="stylesparagraph-b5g0sm-0"/>
        <w:numPr>
          <w:ilvl w:val="0"/>
          <w:numId w:val="25"/>
        </w:numPr>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Social landlords can only make applications relating to their own tenants.</w:t>
      </w:r>
    </w:p>
    <w:p w:rsidRPr="000F1B9A" w:rsidR="000E3DAC" w:rsidP="00CC414F" w:rsidRDefault="000E3DAC" w14:paraId="76F8C33E" w14:textId="77777777">
      <w:pPr>
        <w:pStyle w:val="stylesparagraph-b5g0sm-0"/>
        <w:numPr>
          <w:ilvl w:val="0"/>
          <w:numId w:val="25"/>
        </w:numPr>
        <w:shd w:val="clear" w:color="auto" w:fill="FFFFFF"/>
        <w:spacing w:before="0" w:beforeAutospacing="0" w:after="0" w:afterAutospacing="0"/>
        <w:jc w:val="both"/>
        <w:rPr>
          <w:rFonts w:asciiTheme="minorHAnsi" w:hAnsiTheme="minorHAnsi" w:cstheme="minorHAnsi"/>
        </w:rPr>
      </w:pPr>
      <w:r w:rsidRPr="000F1B9A">
        <w:rPr>
          <w:rFonts w:asciiTheme="minorHAnsi" w:hAnsiTheme="minorHAnsi" w:cstheme="minorHAnsi"/>
        </w:rPr>
        <w:t>Police or the local authority can make applications relating to owner-occupiers, private or social tenants (but should inform and consult the landlord).</w:t>
      </w:r>
    </w:p>
    <w:p w:rsidRPr="000F1B9A" w:rsidR="000E3DAC" w:rsidP="000F1B9A" w:rsidRDefault="000E3DAC" w14:paraId="4067113E" w14:textId="77777777">
      <w:pPr>
        <w:pStyle w:val="stylesparagraph-b5g0sm-0"/>
        <w:shd w:val="clear" w:color="auto" w:fill="FFFFFF"/>
        <w:spacing w:before="0" w:beforeAutospacing="0" w:after="0" w:afterAutospacing="0"/>
        <w:jc w:val="both"/>
        <w:rPr>
          <w:rFonts w:asciiTheme="minorHAnsi" w:hAnsiTheme="minorHAnsi" w:cstheme="minorHAnsi"/>
        </w:rPr>
      </w:pPr>
    </w:p>
    <w:p w:rsidRPr="000F1B9A" w:rsidR="000E3DAC" w:rsidP="000F1B9A" w:rsidRDefault="000E3DAC" w14:paraId="4D0D4AC5" w14:textId="2AE5D2F7">
      <w:pPr>
        <w:jc w:val="both"/>
        <w:rPr>
          <w:rFonts w:cstheme="minorHAnsi"/>
        </w:rPr>
      </w:pPr>
      <w:r w:rsidRPr="000F1B9A">
        <w:rPr>
          <w:rFonts w:cstheme="minorHAnsi"/>
        </w:rPr>
        <w:t xml:space="preserve">This prohibition should only be used in </w:t>
      </w:r>
      <w:r w:rsidRPr="000F1B9A">
        <w:rPr>
          <w:rFonts w:cstheme="minorHAnsi"/>
          <w:u w:val="single"/>
        </w:rPr>
        <w:t>extreme</w:t>
      </w:r>
      <w:r w:rsidRPr="000F1B9A">
        <w:rPr>
          <w:rFonts w:cstheme="minorHAnsi"/>
        </w:rPr>
        <w:t xml:space="preserve"> cases and would not normally be made ‘without notice’, because it could result in making the individual homeless.  Strong evidence will be required to demonstrate that it is ‘necessary’ to exclude someone from their home.  ‘Reasonableness and proportionality’ will also need to be demonstrated in the Equality Impact Assessment or an ASB Perpetrator Assessment (</w:t>
      </w:r>
      <w:hyperlink w:history="1" w:anchor="_Appendix_E">
        <w:r w:rsidRPr="000F1B9A">
          <w:rPr>
            <w:rStyle w:val="Hyperlink"/>
            <w:rFonts w:cstheme="minorHAnsi"/>
          </w:rPr>
          <w:t>Appendix E</w:t>
        </w:r>
      </w:hyperlink>
      <w:r w:rsidRPr="00EE734D">
        <w:rPr>
          <w:rStyle w:val="Hyperlink"/>
          <w:rFonts w:cstheme="minorHAnsi"/>
          <w:color w:val="auto"/>
        </w:rPr>
        <w:t>)</w:t>
      </w:r>
      <w:r w:rsidRPr="000F1B9A">
        <w:rPr>
          <w:rFonts w:cstheme="minorHAnsi"/>
        </w:rPr>
        <w:t xml:space="preserve">.  </w:t>
      </w:r>
    </w:p>
    <w:p w:rsidRPr="000F1B9A" w:rsidR="000E3DAC" w:rsidP="000F1B9A" w:rsidRDefault="000E3DAC" w14:paraId="11FA39D7" w14:textId="77777777">
      <w:pPr>
        <w:jc w:val="both"/>
        <w:rPr>
          <w:rFonts w:cstheme="minorHAnsi"/>
        </w:rPr>
      </w:pPr>
    </w:p>
    <w:p w:rsidRPr="000F1B9A" w:rsidR="000E3DAC" w:rsidP="000F1B9A" w:rsidRDefault="000E3DAC" w14:paraId="4789B184" w14:textId="77777777">
      <w:pPr>
        <w:pStyle w:val="Heading2"/>
        <w:jc w:val="both"/>
        <w:rPr>
          <w:rFonts w:asciiTheme="minorHAnsi" w:hAnsiTheme="minorHAnsi" w:cstheme="minorHAnsi"/>
          <w:szCs w:val="24"/>
        </w:rPr>
      </w:pPr>
      <w:bookmarkStart w:name="_Toc195268327" w:id="84"/>
      <w:r w:rsidRPr="000F1B9A">
        <w:rPr>
          <w:rFonts w:asciiTheme="minorHAnsi" w:hAnsiTheme="minorHAnsi" w:cstheme="minorHAnsi"/>
          <w:szCs w:val="24"/>
        </w:rPr>
        <w:t>Power of Arrest</w:t>
      </w:r>
      <w:bookmarkEnd w:id="84"/>
    </w:p>
    <w:p w:rsidRPr="000F1B9A" w:rsidR="000E3DAC" w:rsidP="000F1B9A" w:rsidRDefault="000E3DAC" w14:paraId="086BE894" w14:textId="77777777">
      <w:pPr>
        <w:jc w:val="both"/>
        <w:rPr>
          <w:rFonts w:cstheme="minorHAnsi"/>
        </w:rPr>
      </w:pPr>
      <w:r w:rsidRPr="000F1B9A">
        <w:rPr>
          <w:rFonts w:cstheme="minorHAnsi"/>
        </w:rPr>
        <w:t xml:space="preserve">A power of arrest can be attached to </w:t>
      </w:r>
      <w:r w:rsidRPr="000F1B9A">
        <w:rPr>
          <w:rFonts w:cstheme="minorHAnsi"/>
          <w:u w:val="single"/>
        </w:rPr>
        <w:t>specific</w:t>
      </w:r>
      <w:r w:rsidRPr="000F1B9A">
        <w:rPr>
          <w:rFonts w:cstheme="minorHAnsi"/>
        </w:rPr>
        <w:t xml:space="preserve"> prohibitions within an injunction if:- </w:t>
      </w:r>
    </w:p>
    <w:p w:rsidRPr="000F1B9A" w:rsidR="000E3DAC" w:rsidP="00CC414F" w:rsidRDefault="000E3DAC" w14:paraId="2EC61E27" w14:textId="77777777">
      <w:pPr>
        <w:pStyle w:val="ListParagraph"/>
        <w:numPr>
          <w:ilvl w:val="0"/>
          <w:numId w:val="22"/>
        </w:numPr>
        <w:jc w:val="both"/>
        <w:rPr>
          <w:rFonts w:asciiTheme="minorHAnsi" w:hAnsiTheme="minorHAnsi" w:cstheme="minorHAnsi"/>
        </w:rPr>
      </w:pPr>
      <w:r w:rsidRPr="000F1B9A">
        <w:rPr>
          <w:rFonts w:asciiTheme="minorHAnsi" w:hAnsiTheme="minorHAnsi" w:cstheme="minorHAnsi"/>
        </w:rPr>
        <w:t>The ASB involves the use, or threatened use, of violence against others; OR</w:t>
      </w:r>
    </w:p>
    <w:p w:rsidRPr="000F1B9A" w:rsidR="000E3DAC" w:rsidP="00CC414F" w:rsidRDefault="000E3DAC" w14:paraId="017F9457" w14:textId="77777777">
      <w:pPr>
        <w:pStyle w:val="ListParagraph"/>
        <w:numPr>
          <w:ilvl w:val="0"/>
          <w:numId w:val="22"/>
        </w:numPr>
        <w:jc w:val="both"/>
        <w:rPr>
          <w:rFonts w:asciiTheme="minorHAnsi" w:hAnsiTheme="minorHAnsi" w:cstheme="minorHAnsi"/>
        </w:rPr>
      </w:pPr>
      <w:r w:rsidRPr="000F1B9A">
        <w:rPr>
          <w:rFonts w:asciiTheme="minorHAnsi" w:hAnsiTheme="minorHAnsi" w:cstheme="minorHAnsi"/>
        </w:rPr>
        <w:t>There is a significant risk of harm to others from the individual.</w:t>
      </w:r>
    </w:p>
    <w:p w:rsidRPr="000F1B9A" w:rsidR="000E3DAC" w:rsidP="000F1B9A" w:rsidRDefault="000E3DAC" w14:paraId="166A7CBD" w14:textId="77777777">
      <w:pPr>
        <w:jc w:val="both"/>
        <w:rPr>
          <w:rFonts w:cstheme="minorHAnsi"/>
        </w:rPr>
      </w:pPr>
    </w:p>
    <w:p w:rsidRPr="000F1B9A" w:rsidR="000E3DAC" w:rsidP="000F1B9A" w:rsidRDefault="000E3DAC" w14:paraId="0E401BCE" w14:textId="6B75BE9D">
      <w:pPr>
        <w:jc w:val="both"/>
        <w:rPr>
          <w:rFonts w:cstheme="minorHAnsi"/>
        </w:rPr>
      </w:pPr>
      <w:r w:rsidRPr="000F1B9A">
        <w:rPr>
          <w:rFonts w:cstheme="minorHAnsi"/>
        </w:rPr>
        <w:t xml:space="preserve">An example of a Power of Arrest is included at </w:t>
      </w:r>
      <w:hyperlink w:history="1" w:anchor="_Appendix_M">
        <w:r w:rsidRPr="000F1B9A">
          <w:rPr>
            <w:rStyle w:val="Hyperlink"/>
            <w:rFonts w:cstheme="minorHAnsi"/>
          </w:rPr>
          <w:t>Appendix M</w:t>
        </w:r>
      </w:hyperlink>
      <w:r w:rsidRPr="000F1B9A">
        <w:rPr>
          <w:rFonts w:cstheme="minorHAnsi"/>
        </w:rPr>
        <w:t>.</w:t>
      </w:r>
    </w:p>
    <w:p w:rsidRPr="000F1B9A" w:rsidR="000E3DAC" w:rsidP="000F1B9A" w:rsidRDefault="000E3DAC" w14:paraId="4C777534" w14:textId="77777777">
      <w:pPr>
        <w:jc w:val="both"/>
        <w:rPr>
          <w:rFonts w:cstheme="minorHAnsi"/>
        </w:rPr>
      </w:pPr>
    </w:p>
    <w:p w:rsidRPr="000F1B9A" w:rsidR="000E3DAC" w:rsidP="000F1B9A" w:rsidRDefault="000E3DAC" w14:paraId="1DD83967" w14:textId="77777777">
      <w:pPr>
        <w:jc w:val="both"/>
        <w:rPr>
          <w:rFonts w:cstheme="minorHAnsi"/>
        </w:rPr>
      </w:pPr>
      <w:r w:rsidRPr="000F1B9A">
        <w:rPr>
          <w:rFonts w:cstheme="minorHAnsi"/>
        </w:rPr>
        <w:t>To seek this power, the injunction application must include evidence of the high level of risk to the victim(s) or the community, if the specific prohibition is breached.</w:t>
      </w:r>
    </w:p>
    <w:p w:rsidRPr="000F1B9A" w:rsidR="000E3DAC" w:rsidP="000F1B9A" w:rsidRDefault="000E3DAC" w14:paraId="0B1ED6A0" w14:textId="77777777">
      <w:pPr>
        <w:jc w:val="both"/>
        <w:rPr>
          <w:rFonts w:cstheme="minorHAnsi"/>
        </w:rPr>
      </w:pPr>
    </w:p>
    <w:p w:rsidRPr="000F1B9A" w:rsidR="000E3DAC" w:rsidP="000F1B9A" w:rsidRDefault="000E3DAC" w14:paraId="391C6010" w14:textId="77777777">
      <w:pPr>
        <w:jc w:val="both"/>
        <w:rPr>
          <w:rFonts w:cstheme="minorHAnsi"/>
        </w:rPr>
      </w:pPr>
      <w:r w:rsidRPr="000F1B9A">
        <w:rPr>
          <w:rFonts w:cstheme="minorHAnsi"/>
        </w:rPr>
        <w:t>The period of the power of arrest may be shorter than the duration of the prohibition that it is attached to.</w:t>
      </w:r>
    </w:p>
    <w:p w:rsidRPr="000F1B9A" w:rsidR="000E3DAC" w:rsidP="000F1B9A" w:rsidRDefault="000E3DAC" w14:paraId="109E1889" w14:textId="77777777">
      <w:pPr>
        <w:jc w:val="both"/>
        <w:rPr>
          <w:rFonts w:cstheme="minorHAnsi"/>
        </w:rPr>
      </w:pPr>
    </w:p>
    <w:p w:rsidRPr="000F1B9A" w:rsidR="000E3DAC" w:rsidP="000F1B9A" w:rsidRDefault="000E3DAC" w14:paraId="1C2007A1" w14:textId="709EE02E">
      <w:pPr>
        <w:jc w:val="both"/>
        <w:rPr>
          <w:rFonts w:cstheme="minorHAnsi"/>
        </w:rPr>
      </w:pPr>
      <w:r w:rsidRPr="000F1B9A">
        <w:rPr>
          <w:rFonts w:cstheme="minorHAnsi"/>
        </w:rPr>
        <w:lastRenderedPageBreak/>
        <w:t xml:space="preserve">An interim injunction with a power of arrest can be applied for ‘without notice’, but the individual cannot be arrested for breaching the prohibition until the injunction has been served on them (See </w:t>
      </w:r>
      <w:hyperlink w:history="1" w:anchor="_Post_Court">
        <w:r w:rsidR="00EE734D">
          <w:rPr>
            <w:rStyle w:val="Hyperlink"/>
            <w:rFonts w:cstheme="minorHAnsi"/>
          </w:rPr>
          <w:t>Post Court</w:t>
        </w:r>
      </w:hyperlink>
      <w:r w:rsidRPr="000F1B9A">
        <w:rPr>
          <w:rFonts w:cstheme="minorHAnsi"/>
        </w:rPr>
        <w:t xml:space="preserve">).  </w:t>
      </w:r>
    </w:p>
    <w:p w:rsidRPr="000F1B9A" w:rsidR="000E3DAC" w:rsidP="000F1B9A" w:rsidRDefault="000E3DAC" w14:paraId="13D16663" w14:textId="77777777">
      <w:pPr>
        <w:jc w:val="both"/>
        <w:rPr>
          <w:rFonts w:cstheme="minorHAnsi"/>
        </w:rPr>
      </w:pPr>
    </w:p>
    <w:p w:rsidRPr="000F1B9A" w:rsidR="000E3DAC" w:rsidP="000F1B9A" w:rsidRDefault="000E3DAC" w14:paraId="63518E99" w14:textId="3B4BCEC1">
      <w:pPr>
        <w:jc w:val="both"/>
        <w:rPr>
          <w:rFonts w:cstheme="minorHAnsi"/>
        </w:rPr>
      </w:pPr>
      <w:r w:rsidRPr="000F1B9A">
        <w:rPr>
          <w:rFonts w:cstheme="minorHAnsi"/>
        </w:rPr>
        <w:t xml:space="preserve">The process for using the power of arrest is outlined under the </w:t>
      </w:r>
      <w:hyperlink w:history="1" w:anchor="_Arrest_Process">
        <w:r w:rsidRPr="000F1B9A">
          <w:rPr>
            <w:rStyle w:val="Hyperlink"/>
            <w:rFonts w:cstheme="minorHAnsi"/>
          </w:rPr>
          <w:t>Arrest Process</w:t>
        </w:r>
      </w:hyperlink>
      <w:r w:rsidRPr="000F1B9A">
        <w:rPr>
          <w:rFonts w:cstheme="minorHAnsi"/>
        </w:rPr>
        <w:t xml:space="preserve"> </w:t>
      </w:r>
    </w:p>
    <w:p w:rsidRPr="000F1B9A" w:rsidR="000E3DAC" w:rsidP="000F1B9A" w:rsidRDefault="000E3DAC" w14:paraId="4AD86AFC" w14:textId="77777777">
      <w:pPr>
        <w:jc w:val="both"/>
        <w:rPr>
          <w:rFonts w:cstheme="minorHAnsi"/>
        </w:rPr>
      </w:pPr>
    </w:p>
    <w:p w:rsidRPr="000F1B9A" w:rsidR="000E3DAC" w:rsidP="000F1B9A" w:rsidRDefault="000E3DAC" w14:paraId="6B8D127F" w14:textId="77777777">
      <w:pPr>
        <w:pStyle w:val="Heading2"/>
        <w:jc w:val="both"/>
        <w:rPr>
          <w:rFonts w:asciiTheme="minorHAnsi" w:hAnsiTheme="minorHAnsi" w:cstheme="minorHAnsi"/>
          <w:b w:val="0"/>
          <w:bCs/>
          <w:i/>
          <w:iCs w:val="0"/>
          <w:szCs w:val="24"/>
        </w:rPr>
      </w:pPr>
      <w:bookmarkStart w:name="_Positive_Requirements" w:id="85"/>
      <w:bookmarkStart w:name="_Ref409594246" w:id="86"/>
      <w:bookmarkStart w:name="_Toc195268328" w:id="87"/>
      <w:bookmarkStart w:name="_Hlk87435925" w:id="88"/>
      <w:bookmarkEnd w:id="85"/>
      <w:r w:rsidRPr="000F1B9A">
        <w:rPr>
          <w:rFonts w:asciiTheme="minorHAnsi" w:hAnsiTheme="minorHAnsi" w:cstheme="minorHAnsi"/>
          <w:szCs w:val="24"/>
        </w:rPr>
        <w:t>Positive Requirements</w:t>
      </w:r>
      <w:bookmarkEnd w:id="86"/>
      <w:bookmarkEnd w:id="87"/>
    </w:p>
    <w:bookmarkEnd w:id="88"/>
    <w:p w:rsidRPr="000F1B9A" w:rsidR="000E3DAC" w:rsidP="000F1B9A" w:rsidRDefault="000E3DAC" w14:paraId="1E0B80E2" w14:textId="77777777">
      <w:pPr>
        <w:jc w:val="both"/>
        <w:rPr>
          <w:rFonts w:cstheme="minorHAnsi"/>
        </w:rPr>
      </w:pPr>
      <w:r w:rsidRPr="000F1B9A">
        <w:rPr>
          <w:rFonts w:cstheme="minorHAnsi"/>
        </w:rPr>
        <w:t>An injunction application should include a draft of the proposed positive requirements, but it is the Court that has the final decision on the requirements imposed by the injunction.</w:t>
      </w:r>
    </w:p>
    <w:p w:rsidRPr="000F1B9A" w:rsidR="000E3DAC" w:rsidP="000F1B9A" w:rsidRDefault="000E3DAC" w14:paraId="3A5C2390" w14:textId="77777777">
      <w:pPr>
        <w:jc w:val="both"/>
        <w:rPr>
          <w:rFonts w:cstheme="minorHAnsi"/>
        </w:rPr>
      </w:pPr>
    </w:p>
    <w:p w:rsidRPr="000F1B9A" w:rsidR="000E3DAC" w:rsidP="000F1B9A" w:rsidRDefault="000E3DAC" w14:paraId="7BCD0D65" w14:textId="77777777">
      <w:pPr>
        <w:jc w:val="both"/>
        <w:rPr>
          <w:rFonts w:cstheme="minorHAnsi"/>
        </w:rPr>
      </w:pPr>
      <w:r w:rsidRPr="000F1B9A">
        <w:rPr>
          <w:rFonts w:cstheme="minorHAnsi"/>
        </w:rPr>
        <w:t>The requirements should aim to tackle the underlying causes of the ASB and be tailored to the specific needs of the individual.  They could include:-</w:t>
      </w:r>
    </w:p>
    <w:p w:rsidRPr="000F1B9A" w:rsidR="000E3DAC" w:rsidP="00CC414F" w:rsidRDefault="000E3DAC" w14:paraId="0487E3D7" w14:textId="77777777">
      <w:pPr>
        <w:numPr>
          <w:ilvl w:val="0"/>
          <w:numId w:val="23"/>
        </w:numPr>
        <w:jc w:val="both"/>
        <w:rPr>
          <w:rFonts w:cstheme="minorHAnsi"/>
        </w:rPr>
      </w:pPr>
      <w:r w:rsidRPr="000F1B9A">
        <w:rPr>
          <w:rFonts w:cstheme="minorHAnsi"/>
        </w:rPr>
        <w:t>Supervision by the Youth Justice Service</w:t>
      </w:r>
    </w:p>
    <w:p w:rsidRPr="000F1B9A" w:rsidR="000E3DAC" w:rsidP="00CC414F" w:rsidRDefault="000E3DAC" w14:paraId="6C3C643A" w14:textId="77777777">
      <w:pPr>
        <w:numPr>
          <w:ilvl w:val="0"/>
          <w:numId w:val="23"/>
        </w:numPr>
        <w:jc w:val="both"/>
        <w:rPr>
          <w:rFonts w:cstheme="minorHAnsi"/>
        </w:rPr>
      </w:pPr>
      <w:r w:rsidRPr="000F1B9A">
        <w:rPr>
          <w:rFonts w:cstheme="minorHAnsi"/>
        </w:rPr>
        <w:t>Attendance at an anger management course</w:t>
      </w:r>
    </w:p>
    <w:p w:rsidRPr="000F1B9A" w:rsidR="000E3DAC" w:rsidP="00CC414F" w:rsidRDefault="000E3DAC" w14:paraId="63DDFCF4" w14:textId="77777777">
      <w:pPr>
        <w:numPr>
          <w:ilvl w:val="0"/>
          <w:numId w:val="23"/>
        </w:numPr>
        <w:jc w:val="both"/>
        <w:rPr>
          <w:rFonts w:cstheme="minorHAnsi"/>
        </w:rPr>
      </w:pPr>
      <w:r w:rsidRPr="000F1B9A">
        <w:rPr>
          <w:rFonts w:cstheme="minorHAnsi"/>
        </w:rPr>
        <w:t>Youth mentoring</w:t>
      </w:r>
    </w:p>
    <w:p w:rsidRPr="000F1B9A" w:rsidR="000E3DAC" w:rsidP="00CC414F" w:rsidRDefault="000E3DAC" w14:paraId="563E0E75" w14:textId="77777777">
      <w:pPr>
        <w:numPr>
          <w:ilvl w:val="0"/>
          <w:numId w:val="23"/>
        </w:numPr>
        <w:jc w:val="both"/>
        <w:rPr>
          <w:rFonts w:cstheme="minorHAnsi"/>
        </w:rPr>
      </w:pPr>
      <w:r w:rsidRPr="000F1B9A">
        <w:rPr>
          <w:rFonts w:cstheme="minorHAnsi"/>
        </w:rPr>
        <w:t>Substance misuse counselling</w:t>
      </w:r>
    </w:p>
    <w:p w:rsidRPr="000F1B9A" w:rsidR="000E3DAC" w:rsidP="00CC414F" w:rsidRDefault="000E3DAC" w14:paraId="25BD74F9" w14:textId="77777777">
      <w:pPr>
        <w:numPr>
          <w:ilvl w:val="0"/>
          <w:numId w:val="23"/>
        </w:numPr>
        <w:jc w:val="both"/>
        <w:rPr>
          <w:rFonts w:cstheme="minorHAnsi"/>
        </w:rPr>
      </w:pPr>
      <w:r w:rsidRPr="000F1B9A">
        <w:rPr>
          <w:rFonts w:cstheme="minorHAnsi"/>
        </w:rPr>
        <w:t>Attending mediation</w:t>
      </w:r>
    </w:p>
    <w:p w:rsidRPr="000F1B9A" w:rsidR="000E3DAC" w:rsidP="00CC414F" w:rsidRDefault="000E3DAC" w14:paraId="2FCCFADB" w14:textId="77777777">
      <w:pPr>
        <w:numPr>
          <w:ilvl w:val="0"/>
          <w:numId w:val="23"/>
        </w:numPr>
        <w:jc w:val="both"/>
        <w:rPr>
          <w:rFonts w:cstheme="minorHAnsi"/>
        </w:rPr>
      </w:pPr>
      <w:r w:rsidRPr="000F1B9A">
        <w:rPr>
          <w:rFonts w:cstheme="minorHAnsi"/>
        </w:rPr>
        <w:t>YJS Turnaround Programme</w:t>
      </w:r>
    </w:p>
    <w:p w:rsidRPr="000F1B9A" w:rsidR="000E3DAC" w:rsidP="00CC414F" w:rsidRDefault="000E3DAC" w14:paraId="65C07527" w14:textId="77777777">
      <w:pPr>
        <w:pStyle w:val="ListParagraph"/>
        <w:numPr>
          <w:ilvl w:val="0"/>
          <w:numId w:val="23"/>
        </w:numPr>
        <w:jc w:val="both"/>
        <w:rPr>
          <w:rFonts w:asciiTheme="minorHAnsi" w:hAnsiTheme="minorHAnsi" w:cstheme="minorHAnsi"/>
        </w:rPr>
      </w:pPr>
      <w:r w:rsidRPr="000F1B9A">
        <w:rPr>
          <w:rFonts w:asciiTheme="minorHAnsi" w:hAnsiTheme="minorHAnsi" w:cstheme="minorHAnsi"/>
        </w:rPr>
        <w:t xml:space="preserve">Activities detailed in the Derbyshire Community Remedy Document.  </w:t>
      </w:r>
    </w:p>
    <w:p w:rsidRPr="000F1B9A" w:rsidR="000E3DAC" w:rsidP="000F1B9A" w:rsidRDefault="000E3DAC" w14:paraId="235B51F4" w14:textId="77777777">
      <w:pPr>
        <w:pStyle w:val="ListParagraph"/>
        <w:ind w:left="363"/>
        <w:jc w:val="both"/>
        <w:rPr>
          <w:rFonts w:asciiTheme="minorHAnsi" w:hAnsiTheme="minorHAnsi" w:cstheme="minorHAnsi"/>
          <w:color w:val="FF0000"/>
        </w:rPr>
      </w:pPr>
    </w:p>
    <w:p w:rsidRPr="000F1B9A" w:rsidR="000E3DAC" w:rsidP="000F1B9A" w:rsidRDefault="000E3DAC" w14:paraId="0163CFFE" w14:textId="77777777">
      <w:pPr>
        <w:jc w:val="both"/>
        <w:rPr>
          <w:rFonts w:cstheme="minorHAnsi"/>
        </w:rPr>
      </w:pPr>
      <w:r w:rsidRPr="000F1B9A">
        <w:rPr>
          <w:rFonts w:cstheme="minorHAnsi"/>
        </w:rPr>
        <w:t>The term of the positive requirement does not have to correspond with the term of the injunction.  For example, a condition for counselling could apply for the first three months of a 12-month injunction.</w:t>
      </w:r>
    </w:p>
    <w:p w:rsidRPr="000F1B9A" w:rsidR="000E3DAC" w:rsidP="000F1B9A" w:rsidRDefault="000E3DAC" w14:paraId="6D2EE849" w14:textId="77777777">
      <w:pPr>
        <w:pStyle w:val="ListParagraph"/>
        <w:ind w:left="363"/>
        <w:jc w:val="both"/>
        <w:rPr>
          <w:rFonts w:asciiTheme="minorHAnsi" w:hAnsiTheme="minorHAnsi" w:cstheme="minorHAnsi"/>
          <w:color w:val="FF0000"/>
        </w:rPr>
      </w:pPr>
    </w:p>
    <w:p w:rsidRPr="000F1B9A" w:rsidR="000E3DAC" w:rsidP="000F1B9A" w:rsidRDefault="000E3DAC" w14:paraId="3B922E62" w14:textId="77777777">
      <w:pPr>
        <w:jc w:val="both"/>
        <w:rPr>
          <w:rFonts w:cstheme="minorHAnsi"/>
        </w:rPr>
      </w:pPr>
      <w:r w:rsidRPr="000F1B9A">
        <w:rPr>
          <w:rFonts w:cstheme="minorHAnsi"/>
        </w:rPr>
        <w:t xml:space="preserve">The injunction must specify an individual, or organisation, who will be responsible for supervising the individual's compliance with each requirement and must be prepared to assist with enforcement.  </w:t>
      </w:r>
    </w:p>
    <w:p w:rsidRPr="000F1B9A" w:rsidR="000E3DAC" w:rsidP="000F1B9A" w:rsidRDefault="000E3DAC" w14:paraId="720A4056" w14:textId="77777777">
      <w:pPr>
        <w:jc w:val="both"/>
        <w:rPr>
          <w:rFonts w:cstheme="minorHAnsi"/>
        </w:rPr>
      </w:pPr>
    </w:p>
    <w:p w:rsidRPr="000F1B9A" w:rsidR="000E3DAC" w:rsidP="000F1B9A" w:rsidRDefault="000E3DAC" w14:paraId="0E53222D" w14:textId="77777777">
      <w:pPr>
        <w:jc w:val="both"/>
        <w:rPr>
          <w:rFonts w:cstheme="minorHAnsi"/>
        </w:rPr>
      </w:pPr>
      <w:r w:rsidRPr="000F1B9A">
        <w:rPr>
          <w:rFonts w:cstheme="minorHAnsi"/>
        </w:rPr>
        <w:t>The injunction application must include evidence about the suitability and enforceability of each requirement from the person, or organisation, who will be responsible for supervising compliance.   Where a course is proposed, details of what is involved should be included, such as, frequency of the sessions, how long the sessions last, the issues that will be covered and how the intervention is being funded.</w:t>
      </w:r>
    </w:p>
    <w:p w:rsidRPr="000F1B9A" w:rsidR="000E3DAC" w:rsidP="000F1B9A" w:rsidRDefault="000E3DAC" w14:paraId="2652C070" w14:textId="77777777">
      <w:pPr>
        <w:jc w:val="both"/>
        <w:rPr>
          <w:rFonts w:cstheme="minorHAnsi"/>
        </w:rPr>
      </w:pPr>
    </w:p>
    <w:p w:rsidRPr="000F1B9A" w:rsidR="000E3DAC" w:rsidP="000F1B9A" w:rsidRDefault="000E3DAC" w14:paraId="4FAD42FB" w14:textId="77777777">
      <w:pPr>
        <w:jc w:val="both"/>
        <w:rPr>
          <w:rFonts w:cstheme="minorHAnsi"/>
        </w:rPr>
      </w:pPr>
      <w:r w:rsidRPr="000F1B9A">
        <w:rPr>
          <w:rFonts w:cstheme="minorHAnsi"/>
        </w:rPr>
        <w:t>In addition to any positive requirement, the individual must also:-</w:t>
      </w:r>
    </w:p>
    <w:p w:rsidRPr="000F1B9A" w:rsidR="000E3DAC" w:rsidP="00CC414F" w:rsidRDefault="000E3DAC" w14:paraId="44EF7D29" w14:textId="77777777">
      <w:pPr>
        <w:pStyle w:val="ListParagraph"/>
        <w:numPr>
          <w:ilvl w:val="0"/>
          <w:numId w:val="26"/>
        </w:numPr>
        <w:jc w:val="both"/>
        <w:rPr>
          <w:rFonts w:asciiTheme="minorHAnsi" w:hAnsiTheme="minorHAnsi" w:cstheme="minorHAnsi"/>
        </w:rPr>
      </w:pPr>
      <w:r w:rsidRPr="000F1B9A">
        <w:rPr>
          <w:rFonts w:asciiTheme="minorHAnsi" w:hAnsiTheme="minorHAnsi" w:cstheme="minorHAnsi"/>
        </w:rPr>
        <w:t>Keep in touch with the person/organisation responsible for supervising the requirement.</w:t>
      </w:r>
    </w:p>
    <w:p w:rsidRPr="000F1B9A" w:rsidR="000E3DAC" w:rsidP="00CC414F" w:rsidRDefault="000E3DAC" w14:paraId="32A16FE7" w14:textId="77777777">
      <w:pPr>
        <w:pStyle w:val="ListParagraph"/>
        <w:numPr>
          <w:ilvl w:val="0"/>
          <w:numId w:val="26"/>
        </w:numPr>
        <w:jc w:val="both"/>
        <w:rPr>
          <w:rFonts w:asciiTheme="minorHAnsi" w:hAnsiTheme="minorHAnsi" w:cstheme="minorHAnsi"/>
        </w:rPr>
      </w:pPr>
      <w:r w:rsidRPr="000F1B9A">
        <w:rPr>
          <w:rFonts w:asciiTheme="minorHAnsi" w:hAnsiTheme="minorHAnsi" w:cstheme="minorHAnsi"/>
        </w:rPr>
        <w:t>Notify the person/organisation, responsible for supervising the requirement, of any change of address.</w:t>
      </w:r>
    </w:p>
    <w:p w:rsidRPr="000F1B9A" w:rsidR="000E3DAC" w:rsidP="000F1B9A" w:rsidRDefault="000E3DAC" w14:paraId="764EBADF" w14:textId="77777777">
      <w:pPr>
        <w:pStyle w:val="ListParagraph"/>
        <w:ind w:left="360"/>
        <w:jc w:val="both"/>
        <w:rPr>
          <w:rFonts w:asciiTheme="minorHAnsi" w:hAnsiTheme="minorHAnsi" w:cstheme="minorHAnsi"/>
        </w:rPr>
      </w:pPr>
    </w:p>
    <w:p w:rsidRPr="000F1B9A" w:rsidR="000E3DAC" w:rsidP="000F1B9A" w:rsidRDefault="000E3DAC" w14:paraId="4563E191" w14:textId="77777777">
      <w:pPr>
        <w:jc w:val="both"/>
        <w:rPr>
          <w:rFonts w:cstheme="minorHAnsi"/>
        </w:rPr>
      </w:pPr>
      <w:r w:rsidRPr="000F1B9A">
        <w:rPr>
          <w:rFonts w:cstheme="minorHAnsi"/>
        </w:rPr>
        <w:t xml:space="preserve">Consultation with the YJS is required to ensure that the proposed positive requirements are appropriate for the child.  The YJS response will detail the type of work to be undertaken with the child.  Interventions delivered by the YJS must be linked to the offending behaviour and non-attendance will be considered a breach.  YJS referrals to additional support services, such as </w:t>
      </w:r>
      <w:r w:rsidRPr="000F1B9A">
        <w:rPr>
          <w:rFonts w:cstheme="minorHAnsi"/>
        </w:rPr>
        <w:lastRenderedPageBreak/>
        <w:t>substance misuse are considered to be voluntary and so, non-attendance would not trigger breach action.</w:t>
      </w:r>
    </w:p>
    <w:p w:rsidRPr="000F1B9A" w:rsidR="000E3DAC" w:rsidP="000F1B9A" w:rsidRDefault="000E3DAC" w14:paraId="23D14887" w14:textId="77777777">
      <w:pPr>
        <w:jc w:val="both"/>
        <w:rPr>
          <w:rFonts w:cstheme="minorHAnsi"/>
        </w:rPr>
      </w:pPr>
    </w:p>
    <w:p w:rsidRPr="000F1B9A" w:rsidR="000E3DAC" w:rsidP="000F1B9A" w:rsidRDefault="000E3DAC" w14:paraId="2ED81625" w14:textId="65814270">
      <w:pPr>
        <w:jc w:val="both"/>
        <w:rPr>
          <w:rFonts w:cstheme="minorHAnsi"/>
        </w:rPr>
      </w:pPr>
      <w:r w:rsidRPr="000F1B9A">
        <w:rPr>
          <w:rFonts w:cstheme="minorHAnsi"/>
        </w:rPr>
        <w:t xml:space="preserve">The wording of positive requirements should be developed on a ‘case-by-case’ basis, but some examples are included at </w:t>
      </w:r>
      <w:hyperlink w:history="1" w:anchor="_Appendix_L">
        <w:r w:rsidRPr="000F1B9A">
          <w:rPr>
            <w:rStyle w:val="Hyperlink"/>
            <w:rFonts w:cstheme="minorHAnsi"/>
          </w:rPr>
          <w:t>Appendix L</w:t>
        </w:r>
      </w:hyperlink>
      <w:r w:rsidRPr="000F1B9A">
        <w:rPr>
          <w:rFonts w:cstheme="minorHAnsi"/>
        </w:rPr>
        <w:t>.  This is not an exhaustive list and should be seen only as suggestions of what you may need to include to address the issues in each specific case.</w:t>
      </w:r>
    </w:p>
    <w:p w:rsidRPr="000F1B9A" w:rsidR="000E3DAC" w:rsidP="000F1B9A" w:rsidRDefault="000E3DAC" w14:paraId="32D65EA3" w14:textId="77777777">
      <w:pPr>
        <w:jc w:val="both"/>
        <w:rPr>
          <w:rFonts w:cstheme="minorHAnsi"/>
        </w:rPr>
      </w:pPr>
    </w:p>
    <w:p w:rsidRPr="000F1B9A" w:rsidR="000E3DAC" w:rsidP="000F1B9A" w:rsidRDefault="000E3DAC" w14:paraId="64F95AD8" w14:textId="3CCDEEAF">
      <w:pPr>
        <w:jc w:val="both"/>
        <w:rPr>
          <w:rFonts w:cstheme="minorHAnsi"/>
          <w:color w:val="FF0000"/>
        </w:rPr>
      </w:pPr>
      <w:r w:rsidRPr="000F1B9A">
        <w:rPr>
          <w:rFonts w:cstheme="minorHAnsi"/>
        </w:rPr>
        <w:t xml:space="preserve">In the event of the breach of a positive requirement, the organisation responsible for supervising the requirement must report it, within one working day, to the Lead Officer for the organisation which obtained the injunction, to enable enforcement action to be taken (See </w:t>
      </w:r>
      <w:hyperlink w:history="1" w:anchor="_Breach_of_the">
        <w:r w:rsidRPr="000F1B9A">
          <w:rPr>
            <w:rStyle w:val="Hyperlink"/>
            <w:rFonts w:cstheme="minorHAnsi"/>
          </w:rPr>
          <w:t>Breach of the Injunction</w:t>
        </w:r>
      </w:hyperlink>
      <w:r w:rsidRPr="000F1B9A">
        <w:rPr>
          <w:rFonts w:cstheme="minorHAnsi"/>
        </w:rPr>
        <w:t>).</w:t>
      </w:r>
      <w:r w:rsidRPr="000F1B9A">
        <w:rPr>
          <w:rFonts w:cstheme="minorHAnsi"/>
          <w:color w:val="7030A0"/>
        </w:rPr>
        <w:t xml:space="preserve">  </w:t>
      </w:r>
    </w:p>
    <w:p w:rsidRPr="000F1B9A" w:rsidR="000E3DAC" w:rsidP="000F1B9A" w:rsidRDefault="000E3DAC" w14:paraId="4D1F032F" w14:textId="77777777">
      <w:pPr>
        <w:jc w:val="both"/>
        <w:rPr>
          <w:rFonts w:cstheme="minorHAnsi"/>
        </w:rPr>
      </w:pPr>
      <w:bookmarkStart w:name="_Hlk94262314" w:id="89"/>
    </w:p>
    <w:p w:rsidRPr="000F1B9A" w:rsidR="000E3DAC" w:rsidP="000F1B9A" w:rsidRDefault="000E3DAC" w14:paraId="39C9FF70" w14:textId="1CFAF295">
      <w:pPr>
        <w:jc w:val="both"/>
        <w:rPr>
          <w:rFonts w:cstheme="minorHAnsi"/>
          <w:color w:val="7030A0"/>
        </w:rPr>
      </w:pPr>
      <w:r w:rsidRPr="000F1B9A">
        <w:rPr>
          <w:rFonts w:cstheme="minorHAnsi"/>
        </w:rPr>
        <w:t xml:space="preserve">If a formal positive requirement is not available for a child, consideration should be given to addressing their support needs through existing services, such as Early Help.  In Derbyshire that should be through </w:t>
      </w:r>
      <w:hyperlink w:history="1" r:id="rId27">
        <w:r w:rsidRPr="000F1B9A">
          <w:rPr>
            <w:rStyle w:val="Hyperlink"/>
            <w:rFonts w:cstheme="minorHAnsi"/>
          </w:rPr>
          <w:t>Starting Point Advice Line</w:t>
        </w:r>
      </w:hyperlink>
      <w:r w:rsidRPr="000F1B9A">
        <w:rPr>
          <w:rFonts w:cstheme="minorHAnsi"/>
        </w:rPr>
        <w:t xml:space="preserve"> and in Derby City, via the </w:t>
      </w:r>
      <w:hyperlink w:history="1" r:id="rId28">
        <w:r w:rsidRPr="000F1B9A">
          <w:rPr>
            <w:rStyle w:val="Hyperlink"/>
            <w:rFonts w:cstheme="minorHAnsi"/>
          </w:rPr>
          <w:t>Derby Children’s Social Care Online Referral System</w:t>
        </w:r>
      </w:hyperlink>
      <w:r w:rsidRPr="000F1B9A">
        <w:rPr>
          <w:rStyle w:val="Hyperlink"/>
          <w:rFonts w:cstheme="minorHAnsi"/>
        </w:rPr>
        <w:t>.</w:t>
      </w:r>
    </w:p>
    <w:bookmarkEnd w:id="89"/>
    <w:p w:rsidRPr="000F1B9A" w:rsidR="000E3DAC" w:rsidP="000F1B9A" w:rsidRDefault="000E3DAC" w14:paraId="619A61A1" w14:textId="77777777">
      <w:pPr>
        <w:jc w:val="both"/>
        <w:rPr>
          <w:rFonts w:cstheme="minorHAnsi"/>
        </w:rPr>
      </w:pPr>
    </w:p>
    <w:p w:rsidRPr="000F1B9A" w:rsidR="000E3DAC" w:rsidP="000F1B9A" w:rsidRDefault="000E3DAC" w14:paraId="71AAC9D6" w14:textId="77777777">
      <w:pPr>
        <w:jc w:val="both"/>
        <w:rPr>
          <w:rFonts w:cstheme="minorHAnsi"/>
        </w:rPr>
      </w:pPr>
    </w:p>
    <w:p w:rsidRPr="000F1B9A" w:rsidR="000E3DAC" w:rsidP="000F1B9A" w:rsidRDefault="000E3DAC" w14:paraId="26F7B225" w14:textId="77777777">
      <w:pPr>
        <w:pStyle w:val="Heading1"/>
        <w:spacing w:after="0"/>
        <w:jc w:val="both"/>
        <w:rPr>
          <w:rFonts w:asciiTheme="minorHAnsi" w:hAnsiTheme="minorHAnsi" w:cstheme="minorHAnsi"/>
          <w:szCs w:val="24"/>
        </w:rPr>
      </w:pPr>
      <w:bookmarkStart w:name="_Toc195268329" w:id="90"/>
      <w:r w:rsidRPr="000F1B9A">
        <w:rPr>
          <w:rFonts w:asciiTheme="minorHAnsi" w:hAnsiTheme="minorHAnsi" w:cstheme="minorHAnsi"/>
          <w:szCs w:val="24"/>
        </w:rPr>
        <w:t>DURATION OF AN ORDER</w:t>
      </w:r>
      <w:bookmarkEnd w:id="90"/>
    </w:p>
    <w:p w:rsidRPr="000F1B9A" w:rsidR="000E3DAC" w:rsidP="000F1B9A" w:rsidRDefault="000E3DAC" w14:paraId="0779EB9E" w14:textId="77777777">
      <w:pPr>
        <w:pStyle w:val="Heading2"/>
        <w:jc w:val="both"/>
        <w:rPr>
          <w:rFonts w:asciiTheme="minorHAnsi" w:hAnsiTheme="minorHAnsi" w:cstheme="minorHAnsi"/>
          <w:b w:val="0"/>
          <w:bCs/>
          <w:i/>
          <w:iCs w:val="0"/>
          <w:szCs w:val="24"/>
        </w:rPr>
      </w:pPr>
      <w:bookmarkStart w:name="_Toc195268330" w:id="91"/>
      <w:r w:rsidRPr="000F1B9A">
        <w:rPr>
          <w:rFonts w:asciiTheme="minorHAnsi" w:hAnsiTheme="minorHAnsi" w:cstheme="minorHAnsi"/>
          <w:szCs w:val="24"/>
        </w:rPr>
        <w:t>Adults</w:t>
      </w:r>
      <w:bookmarkEnd w:id="91"/>
    </w:p>
    <w:p w:rsidRPr="000F1B9A" w:rsidR="000E3DAC" w:rsidP="000F1B9A" w:rsidRDefault="000E3DAC" w14:paraId="6B50CC63" w14:textId="77777777">
      <w:pPr>
        <w:jc w:val="both"/>
        <w:rPr>
          <w:rFonts w:cstheme="minorHAnsi"/>
        </w:rPr>
      </w:pPr>
      <w:r w:rsidRPr="000F1B9A">
        <w:rPr>
          <w:rFonts w:cstheme="minorHAnsi"/>
        </w:rPr>
        <w:t>An injunction can be for a fixed or indefinite period.  The Lead Officer should propose the term of the injunction in the application, however, the term granted is at the discretion of the Court.</w:t>
      </w:r>
    </w:p>
    <w:p w:rsidRPr="000F1B9A" w:rsidR="000E3DAC" w:rsidP="000F1B9A" w:rsidRDefault="000E3DAC" w14:paraId="15BDD074" w14:textId="77777777">
      <w:pPr>
        <w:jc w:val="both"/>
        <w:rPr>
          <w:rFonts w:cstheme="minorHAnsi"/>
        </w:rPr>
      </w:pPr>
    </w:p>
    <w:p w:rsidRPr="000F1B9A" w:rsidR="000E3DAC" w:rsidP="000F1B9A" w:rsidRDefault="000E3DAC" w14:paraId="2DF2A791" w14:textId="77777777">
      <w:pPr>
        <w:jc w:val="both"/>
        <w:rPr>
          <w:rFonts w:cstheme="minorHAnsi"/>
        </w:rPr>
      </w:pPr>
      <w:r w:rsidRPr="000F1B9A">
        <w:rPr>
          <w:rFonts w:cstheme="minorHAnsi"/>
        </w:rPr>
        <w:t>The proposed term of the order should take into account the:-</w:t>
      </w:r>
    </w:p>
    <w:p w:rsidRPr="000F1B9A" w:rsidR="000E3DAC" w:rsidP="00CC414F" w:rsidRDefault="000E3DAC" w14:paraId="51132CB5" w14:textId="77777777">
      <w:pPr>
        <w:numPr>
          <w:ilvl w:val="0"/>
          <w:numId w:val="27"/>
        </w:numPr>
        <w:jc w:val="both"/>
        <w:rPr>
          <w:rFonts w:cstheme="minorHAnsi"/>
        </w:rPr>
      </w:pPr>
      <w:r w:rsidRPr="000F1B9A">
        <w:rPr>
          <w:rFonts w:cstheme="minorHAnsi"/>
        </w:rPr>
        <w:t>Age of the individual</w:t>
      </w:r>
    </w:p>
    <w:p w:rsidRPr="000F1B9A" w:rsidR="000E3DAC" w:rsidP="00CC414F" w:rsidRDefault="000E3DAC" w14:paraId="67A6FD15" w14:textId="77777777">
      <w:pPr>
        <w:numPr>
          <w:ilvl w:val="0"/>
          <w:numId w:val="27"/>
        </w:numPr>
        <w:jc w:val="both"/>
        <w:rPr>
          <w:rFonts w:cstheme="minorHAnsi"/>
        </w:rPr>
      </w:pPr>
      <w:r w:rsidRPr="000F1B9A">
        <w:rPr>
          <w:rFonts w:cstheme="minorHAnsi"/>
        </w:rPr>
        <w:t>Nature of the ASB</w:t>
      </w:r>
    </w:p>
    <w:p w:rsidRPr="000F1B9A" w:rsidR="000E3DAC" w:rsidP="00CC414F" w:rsidRDefault="000E3DAC" w14:paraId="0C480CF6" w14:textId="77777777">
      <w:pPr>
        <w:numPr>
          <w:ilvl w:val="0"/>
          <w:numId w:val="27"/>
        </w:numPr>
        <w:jc w:val="both"/>
        <w:rPr>
          <w:rFonts w:cstheme="minorHAnsi"/>
        </w:rPr>
      </w:pPr>
      <w:r w:rsidRPr="000F1B9A">
        <w:rPr>
          <w:rFonts w:cstheme="minorHAnsi"/>
        </w:rPr>
        <w:t xml:space="preserve">Length of time the behaviour has been happening </w:t>
      </w:r>
    </w:p>
    <w:p w:rsidRPr="000F1B9A" w:rsidR="000E3DAC" w:rsidP="00CC414F" w:rsidRDefault="000E3DAC" w14:paraId="4325F649" w14:textId="77777777">
      <w:pPr>
        <w:numPr>
          <w:ilvl w:val="0"/>
          <w:numId w:val="27"/>
        </w:numPr>
        <w:jc w:val="both"/>
        <w:rPr>
          <w:rFonts w:cstheme="minorHAnsi"/>
        </w:rPr>
      </w:pPr>
      <w:r w:rsidRPr="000F1B9A">
        <w:rPr>
          <w:rFonts w:cstheme="minorHAnsi"/>
        </w:rPr>
        <w:t>The individual’s response to previous interventions.</w:t>
      </w:r>
    </w:p>
    <w:p w:rsidRPr="000F1B9A" w:rsidR="000E3DAC" w:rsidP="000F1B9A" w:rsidRDefault="000E3DAC" w14:paraId="22661BD9" w14:textId="77777777">
      <w:pPr>
        <w:jc w:val="both"/>
        <w:rPr>
          <w:rFonts w:cstheme="minorHAnsi"/>
        </w:rPr>
      </w:pPr>
    </w:p>
    <w:p w:rsidRPr="000F1B9A" w:rsidR="000E3DAC" w:rsidP="000F1B9A" w:rsidRDefault="000E3DAC" w14:paraId="424718B1" w14:textId="77777777">
      <w:pPr>
        <w:jc w:val="both"/>
        <w:rPr>
          <w:rFonts w:cstheme="minorHAnsi"/>
        </w:rPr>
      </w:pPr>
      <w:r w:rsidRPr="000F1B9A">
        <w:rPr>
          <w:rFonts w:cstheme="minorHAnsi"/>
        </w:rPr>
        <w:t>Prohibitions and requirements may have specific durations, which may be different to the term of the injunction.</w:t>
      </w:r>
    </w:p>
    <w:p w:rsidRPr="000F1B9A" w:rsidR="000E3DAC" w:rsidP="000F1B9A" w:rsidRDefault="000E3DAC" w14:paraId="3C8B155E" w14:textId="77777777">
      <w:pPr>
        <w:jc w:val="both"/>
        <w:rPr>
          <w:rFonts w:cstheme="minorHAnsi"/>
        </w:rPr>
      </w:pPr>
    </w:p>
    <w:p w:rsidRPr="000F1B9A" w:rsidR="000E3DAC" w:rsidP="000F1B9A" w:rsidRDefault="000E3DAC" w14:paraId="3EBF9389" w14:textId="77777777">
      <w:pPr>
        <w:pStyle w:val="Heading2"/>
        <w:jc w:val="both"/>
        <w:rPr>
          <w:rFonts w:asciiTheme="minorHAnsi" w:hAnsiTheme="minorHAnsi" w:cstheme="minorHAnsi"/>
          <w:b w:val="0"/>
          <w:bCs/>
          <w:i/>
          <w:iCs w:val="0"/>
          <w:szCs w:val="24"/>
        </w:rPr>
      </w:pPr>
      <w:bookmarkStart w:name="_Toc195268331" w:id="92"/>
      <w:r w:rsidRPr="000F1B9A">
        <w:rPr>
          <w:rFonts w:asciiTheme="minorHAnsi" w:hAnsiTheme="minorHAnsi" w:cstheme="minorHAnsi"/>
          <w:szCs w:val="24"/>
        </w:rPr>
        <w:t>Under 18s</w:t>
      </w:r>
      <w:bookmarkEnd w:id="92"/>
    </w:p>
    <w:p w:rsidRPr="000F1B9A" w:rsidR="000E3DAC" w:rsidP="000F1B9A" w:rsidRDefault="000E3DAC" w14:paraId="568BC72F" w14:textId="77777777">
      <w:pPr>
        <w:jc w:val="both"/>
        <w:rPr>
          <w:rFonts w:cstheme="minorHAnsi"/>
        </w:rPr>
      </w:pPr>
      <w:r w:rsidRPr="000F1B9A">
        <w:rPr>
          <w:rFonts w:cstheme="minorHAnsi"/>
        </w:rPr>
        <w:t>For a child, the prohibitions and requirements must be time-limited, with a maximum term of 12 months.  The Lead Officer should propose the term of the injunction in the application, however, the term granted is at the discretion of the Court.</w:t>
      </w:r>
    </w:p>
    <w:p w:rsidRPr="000F1B9A" w:rsidR="000E3DAC" w:rsidP="000F1B9A" w:rsidRDefault="000E3DAC" w14:paraId="4B653CCD" w14:textId="77777777">
      <w:pPr>
        <w:jc w:val="both"/>
        <w:rPr>
          <w:rFonts w:cstheme="minorHAnsi"/>
        </w:rPr>
      </w:pPr>
    </w:p>
    <w:p w:rsidRPr="000F1B9A" w:rsidR="000E3DAC" w:rsidP="000F1B9A" w:rsidRDefault="000E3DAC" w14:paraId="05DA5F71" w14:textId="77777777">
      <w:pPr>
        <w:jc w:val="both"/>
        <w:rPr>
          <w:rFonts w:cstheme="minorHAnsi"/>
        </w:rPr>
      </w:pPr>
      <w:r w:rsidRPr="000F1B9A">
        <w:rPr>
          <w:rFonts w:cstheme="minorHAnsi"/>
        </w:rPr>
        <w:t>The proposed term of the order should take into account the:-</w:t>
      </w:r>
    </w:p>
    <w:p w:rsidRPr="000F1B9A" w:rsidR="000E3DAC" w:rsidP="00CC414F" w:rsidRDefault="000E3DAC" w14:paraId="258C12CC" w14:textId="77777777">
      <w:pPr>
        <w:numPr>
          <w:ilvl w:val="0"/>
          <w:numId w:val="27"/>
        </w:numPr>
        <w:jc w:val="both"/>
        <w:rPr>
          <w:rFonts w:cstheme="minorHAnsi"/>
        </w:rPr>
      </w:pPr>
      <w:r w:rsidRPr="000F1B9A">
        <w:rPr>
          <w:rFonts w:cstheme="minorHAnsi"/>
        </w:rPr>
        <w:t>Age of the child</w:t>
      </w:r>
    </w:p>
    <w:p w:rsidRPr="000F1B9A" w:rsidR="000E3DAC" w:rsidP="00CC414F" w:rsidRDefault="000E3DAC" w14:paraId="09B9DE0D" w14:textId="77777777">
      <w:pPr>
        <w:numPr>
          <w:ilvl w:val="0"/>
          <w:numId w:val="27"/>
        </w:numPr>
        <w:jc w:val="both"/>
        <w:rPr>
          <w:rFonts w:cstheme="minorHAnsi"/>
        </w:rPr>
      </w:pPr>
      <w:r w:rsidRPr="000F1B9A">
        <w:rPr>
          <w:rFonts w:cstheme="minorHAnsi"/>
        </w:rPr>
        <w:t>Nature of the ASB</w:t>
      </w:r>
    </w:p>
    <w:p w:rsidRPr="000F1B9A" w:rsidR="000E3DAC" w:rsidP="00CC414F" w:rsidRDefault="000E3DAC" w14:paraId="3A884634" w14:textId="77777777">
      <w:pPr>
        <w:numPr>
          <w:ilvl w:val="0"/>
          <w:numId w:val="27"/>
        </w:numPr>
        <w:jc w:val="both"/>
        <w:rPr>
          <w:rFonts w:cstheme="minorHAnsi"/>
        </w:rPr>
      </w:pPr>
      <w:r w:rsidRPr="000F1B9A">
        <w:rPr>
          <w:rFonts w:cstheme="minorHAnsi"/>
        </w:rPr>
        <w:t xml:space="preserve">Length of time the behaviour has been happening </w:t>
      </w:r>
    </w:p>
    <w:p w:rsidRPr="000F1B9A" w:rsidR="000E3DAC" w:rsidP="00CC414F" w:rsidRDefault="000E3DAC" w14:paraId="18FA1C8C" w14:textId="77777777">
      <w:pPr>
        <w:numPr>
          <w:ilvl w:val="0"/>
          <w:numId w:val="27"/>
        </w:numPr>
        <w:jc w:val="both"/>
        <w:rPr>
          <w:rFonts w:cstheme="minorHAnsi"/>
        </w:rPr>
      </w:pPr>
      <w:r w:rsidRPr="000F1B9A">
        <w:rPr>
          <w:rFonts w:cstheme="minorHAnsi"/>
        </w:rPr>
        <w:t>Child’s response to previous interventions</w:t>
      </w:r>
    </w:p>
    <w:p w:rsidRPr="000F1B9A" w:rsidR="000E3DAC" w:rsidP="00CC414F" w:rsidRDefault="000E3DAC" w14:paraId="4E25F0AA" w14:textId="77777777">
      <w:pPr>
        <w:numPr>
          <w:ilvl w:val="0"/>
          <w:numId w:val="28"/>
        </w:numPr>
        <w:jc w:val="both"/>
        <w:rPr>
          <w:rFonts w:cstheme="minorHAnsi"/>
        </w:rPr>
      </w:pPr>
      <w:r w:rsidRPr="000F1B9A">
        <w:rPr>
          <w:rFonts w:cstheme="minorHAnsi"/>
        </w:rPr>
        <w:t>View of the YJS.</w:t>
      </w:r>
    </w:p>
    <w:p w:rsidRPr="000F1B9A" w:rsidR="000E3DAC" w:rsidP="000F1B9A" w:rsidRDefault="000E3DAC" w14:paraId="208E8061" w14:textId="77777777">
      <w:pPr>
        <w:jc w:val="both"/>
        <w:rPr>
          <w:rFonts w:cstheme="minorHAnsi"/>
        </w:rPr>
      </w:pPr>
    </w:p>
    <w:p w:rsidRPr="000F1B9A" w:rsidR="000E3DAC" w:rsidP="000F1B9A" w:rsidRDefault="000E3DAC" w14:paraId="15DFBBD1" w14:textId="77777777">
      <w:pPr>
        <w:jc w:val="both"/>
        <w:rPr>
          <w:rFonts w:cstheme="minorHAnsi"/>
        </w:rPr>
      </w:pPr>
      <w:r w:rsidRPr="000F1B9A">
        <w:rPr>
          <w:rFonts w:cstheme="minorHAnsi"/>
        </w:rPr>
        <w:lastRenderedPageBreak/>
        <w:t>Prohibitions and requirements may have specific durations, which may be different to the term of the injunction.</w:t>
      </w:r>
    </w:p>
    <w:p w:rsidRPr="000F1B9A" w:rsidR="000E3DAC" w:rsidP="000F1B9A" w:rsidRDefault="000E3DAC" w14:paraId="43350BB4" w14:textId="77777777">
      <w:pPr>
        <w:jc w:val="both"/>
        <w:rPr>
          <w:rFonts w:cstheme="minorHAnsi"/>
        </w:rPr>
      </w:pPr>
    </w:p>
    <w:p w:rsidRPr="000F1B9A" w:rsidR="000E3DAC" w:rsidP="000F1B9A" w:rsidRDefault="000E3DAC" w14:paraId="650EDCDE" w14:textId="77777777">
      <w:pPr>
        <w:jc w:val="both"/>
        <w:rPr>
          <w:rFonts w:cstheme="minorHAnsi"/>
        </w:rPr>
      </w:pPr>
    </w:p>
    <w:p w:rsidRPr="000F1B9A" w:rsidR="000E3DAC" w:rsidP="000F1B9A" w:rsidRDefault="000E3DAC" w14:paraId="063C20BF" w14:textId="77777777">
      <w:pPr>
        <w:pStyle w:val="Heading1"/>
        <w:spacing w:after="0"/>
        <w:jc w:val="both"/>
        <w:rPr>
          <w:rFonts w:asciiTheme="minorHAnsi" w:hAnsiTheme="minorHAnsi" w:cstheme="minorHAnsi"/>
          <w:szCs w:val="24"/>
        </w:rPr>
      </w:pPr>
      <w:bookmarkStart w:name="_Toc195268332" w:id="93"/>
      <w:r w:rsidRPr="000F1B9A">
        <w:rPr>
          <w:rFonts w:asciiTheme="minorHAnsi" w:hAnsiTheme="minorHAnsi" w:cstheme="minorHAnsi"/>
          <w:szCs w:val="24"/>
        </w:rPr>
        <w:t>COURT PROCESSES</w:t>
      </w:r>
      <w:bookmarkEnd w:id="93"/>
    </w:p>
    <w:p w:rsidRPr="000F1B9A" w:rsidR="000E3DAC" w:rsidP="000F1B9A" w:rsidRDefault="000E3DAC" w14:paraId="4BC0E8AC" w14:textId="77777777">
      <w:pPr>
        <w:pStyle w:val="Heading2"/>
        <w:jc w:val="both"/>
        <w:rPr>
          <w:rFonts w:asciiTheme="minorHAnsi" w:hAnsiTheme="minorHAnsi" w:cstheme="minorHAnsi"/>
          <w:szCs w:val="24"/>
        </w:rPr>
      </w:pPr>
      <w:bookmarkStart w:name="_Toc195268333" w:id="94"/>
      <w:r w:rsidRPr="000F1B9A">
        <w:rPr>
          <w:rFonts w:asciiTheme="minorHAnsi" w:hAnsiTheme="minorHAnsi" w:cstheme="minorHAnsi"/>
          <w:szCs w:val="24"/>
        </w:rPr>
        <w:t>Court Appearance</w:t>
      </w:r>
      <w:bookmarkEnd w:id="94"/>
    </w:p>
    <w:p w:rsidRPr="000F1B9A" w:rsidR="000E3DAC" w:rsidP="000F1B9A" w:rsidRDefault="000E3DAC" w14:paraId="42AAEB8C" w14:textId="77777777">
      <w:pPr>
        <w:jc w:val="both"/>
        <w:rPr>
          <w:rFonts w:cstheme="minorHAnsi"/>
          <w:color w:val="FF0000"/>
        </w:rPr>
      </w:pPr>
      <w:r w:rsidRPr="000F1B9A">
        <w:rPr>
          <w:rFonts w:cstheme="minorHAnsi"/>
        </w:rPr>
        <w:t xml:space="preserve">The Legal Representative of the Lead Agency will present the case to the Judge.  The Lead Officer should, wherever possible, attend court to support Legal Services, if required.  There may be more than one court appearance, if proceedings are adjourned.  </w:t>
      </w:r>
    </w:p>
    <w:p w:rsidRPr="000F1B9A" w:rsidR="000E3DAC" w:rsidP="000F1B9A" w:rsidRDefault="000E3DAC" w14:paraId="321B2444" w14:textId="77777777">
      <w:pPr>
        <w:jc w:val="both"/>
        <w:rPr>
          <w:rFonts w:cstheme="minorHAnsi"/>
          <w:color w:val="FF0000"/>
        </w:rPr>
      </w:pPr>
    </w:p>
    <w:p w:rsidRPr="000F1B9A" w:rsidR="000E3DAC" w:rsidP="000F1B9A" w:rsidRDefault="000E3DAC" w14:paraId="564B0657" w14:textId="77777777">
      <w:pPr>
        <w:jc w:val="both"/>
        <w:rPr>
          <w:rFonts w:cstheme="minorHAnsi"/>
        </w:rPr>
      </w:pPr>
      <w:r w:rsidRPr="000F1B9A">
        <w:rPr>
          <w:rFonts w:cstheme="minorHAnsi"/>
        </w:rPr>
        <w:t>For interim injunctions, the first court hearing is based on the paperwork submitted, so attendance of the Lead Officer, YJS and victims/witnesses are not usually necessary until the full hearing, approximately 14 days later.  The Lead Officer should liaise with their Legal representative to confirm attendance requirements.</w:t>
      </w:r>
    </w:p>
    <w:p w:rsidRPr="000F1B9A" w:rsidR="000E3DAC" w:rsidP="000F1B9A" w:rsidRDefault="000E3DAC" w14:paraId="173F15F1" w14:textId="77777777">
      <w:pPr>
        <w:jc w:val="both"/>
        <w:rPr>
          <w:rFonts w:cstheme="minorHAnsi"/>
        </w:rPr>
      </w:pPr>
    </w:p>
    <w:p w:rsidRPr="000F1B9A" w:rsidR="000E3DAC" w:rsidP="000F1B9A" w:rsidRDefault="000E3DAC" w14:paraId="6A398C53" w14:textId="77777777">
      <w:pPr>
        <w:jc w:val="both"/>
        <w:rPr>
          <w:rFonts w:cstheme="minorHAnsi"/>
        </w:rPr>
      </w:pPr>
      <w:r w:rsidRPr="000F1B9A">
        <w:rPr>
          <w:rFonts w:cstheme="minorHAnsi"/>
        </w:rPr>
        <w:t>Some housing providers opt to ‘self-represent’, but this is not considered best practice, and there is the risk of the Court not hearing a non-qualified officer.</w:t>
      </w:r>
    </w:p>
    <w:p w:rsidRPr="000F1B9A" w:rsidR="000E3DAC" w:rsidP="000F1B9A" w:rsidRDefault="000E3DAC" w14:paraId="773717CC" w14:textId="77777777">
      <w:pPr>
        <w:jc w:val="both"/>
        <w:rPr>
          <w:rFonts w:cstheme="minorHAnsi"/>
        </w:rPr>
      </w:pPr>
    </w:p>
    <w:p w:rsidRPr="000F1B9A" w:rsidR="000E3DAC" w:rsidP="000F1B9A" w:rsidRDefault="000E3DAC" w14:paraId="7B0F55FA" w14:textId="77777777">
      <w:pPr>
        <w:pStyle w:val="Heading2"/>
        <w:jc w:val="both"/>
        <w:rPr>
          <w:rFonts w:asciiTheme="minorHAnsi" w:hAnsiTheme="minorHAnsi" w:cstheme="minorHAnsi"/>
          <w:szCs w:val="24"/>
        </w:rPr>
      </w:pPr>
      <w:bookmarkStart w:name="_Post_Court" w:id="95"/>
      <w:bookmarkStart w:name="_Toc195268334" w:id="96"/>
      <w:bookmarkEnd w:id="95"/>
      <w:r w:rsidRPr="000F1B9A">
        <w:rPr>
          <w:rFonts w:asciiTheme="minorHAnsi" w:hAnsiTheme="minorHAnsi" w:cstheme="minorHAnsi"/>
          <w:szCs w:val="24"/>
        </w:rPr>
        <w:t>Post Court</w:t>
      </w:r>
      <w:bookmarkEnd w:id="96"/>
    </w:p>
    <w:p w:rsidRPr="000F1B9A" w:rsidR="000E3DAC" w:rsidP="000F1B9A" w:rsidRDefault="000E3DAC" w14:paraId="16624691" w14:textId="77777777">
      <w:pPr>
        <w:jc w:val="both"/>
        <w:rPr>
          <w:rFonts w:cstheme="minorHAnsi"/>
        </w:rPr>
      </w:pPr>
      <w:r w:rsidRPr="000F1B9A">
        <w:rPr>
          <w:rFonts w:cstheme="minorHAnsi"/>
        </w:rPr>
        <w:t>Legal Services, or the Lead Officer, will obtain a copy of the injunction (or interim injunction) from the Court and ensure the terms are correct, as agreed by the Judge.</w:t>
      </w:r>
    </w:p>
    <w:p w:rsidRPr="000F1B9A" w:rsidR="000E3DAC" w:rsidP="000F1B9A" w:rsidRDefault="000E3DAC" w14:paraId="5339EE22" w14:textId="77777777">
      <w:pPr>
        <w:jc w:val="both"/>
        <w:rPr>
          <w:rFonts w:cstheme="minorHAnsi"/>
          <w:color w:val="7030A0"/>
        </w:rPr>
      </w:pPr>
    </w:p>
    <w:p w:rsidRPr="000F1B9A" w:rsidR="000E3DAC" w:rsidP="000F1B9A" w:rsidRDefault="000E3DAC" w14:paraId="707176CD" w14:textId="77777777">
      <w:pPr>
        <w:jc w:val="both"/>
        <w:rPr>
          <w:rFonts w:cstheme="minorHAnsi"/>
        </w:rPr>
      </w:pPr>
      <w:bookmarkStart w:name="_Hlk184373632" w:id="97"/>
      <w:r w:rsidRPr="000F1B9A">
        <w:rPr>
          <w:rFonts w:cstheme="minorHAnsi"/>
        </w:rPr>
        <w:t>An injunction must be personally served on the defendant unless the Court orders otherwise.</w:t>
      </w:r>
      <w:r w:rsidRPr="000F1B9A">
        <w:rPr>
          <w:rFonts w:cstheme="minorHAnsi"/>
          <w:i/>
          <w:iCs/>
        </w:rPr>
        <w:t xml:space="preserve">  </w:t>
      </w:r>
      <w:bookmarkEnd w:id="97"/>
      <w:r w:rsidRPr="000F1B9A">
        <w:rPr>
          <w:rFonts w:cstheme="minorHAnsi"/>
        </w:rPr>
        <w:t>The ‘applicant’ (Lead Organisation) should arrange for the injunction to be personally served on the individual as soon as possible. Until this has been done, the injunction is not effective, and breach/committal proceedings cannot be progressed.</w:t>
      </w:r>
    </w:p>
    <w:p w:rsidRPr="000F1B9A" w:rsidR="000E3DAC" w:rsidP="000F1B9A" w:rsidRDefault="000E3DAC" w14:paraId="4BE77841" w14:textId="77777777">
      <w:pPr>
        <w:jc w:val="both"/>
        <w:rPr>
          <w:rFonts w:cstheme="minorHAnsi"/>
        </w:rPr>
      </w:pPr>
    </w:p>
    <w:p w:rsidRPr="000F1B9A" w:rsidR="000E3DAC" w:rsidP="000F1B9A" w:rsidRDefault="000E3DAC" w14:paraId="09FD311B" w14:textId="77777777">
      <w:pPr>
        <w:jc w:val="both"/>
        <w:rPr>
          <w:rFonts w:cstheme="minorHAnsi"/>
        </w:rPr>
      </w:pPr>
      <w:r w:rsidRPr="000F1B9A">
        <w:rPr>
          <w:rFonts w:cstheme="minorHAnsi"/>
        </w:rPr>
        <w:t xml:space="preserve">Officers of the Lead Organisation can serve a copy of the injunction themselves, possibly accompanied by the police, if there are risks to personal safety.  Alternatively, this can be done by a third-party process server, on their behalf.  </w:t>
      </w:r>
    </w:p>
    <w:p w:rsidRPr="000F1B9A" w:rsidR="000E3DAC" w:rsidP="000F1B9A" w:rsidRDefault="000E3DAC" w14:paraId="515183F7" w14:textId="77777777">
      <w:pPr>
        <w:jc w:val="both"/>
        <w:rPr>
          <w:rFonts w:cstheme="minorHAnsi"/>
        </w:rPr>
      </w:pPr>
    </w:p>
    <w:p w:rsidRPr="000F1B9A" w:rsidR="000E3DAC" w:rsidP="000F1B9A" w:rsidRDefault="000E3DAC" w14:paraId="3F408C8C" w14:textId="3DE7357D">
      <w:pPr>
        <w:jc w:val="both"/>
        <w:rPr>
          <w:rFonts w:cstheme="minorHAnsi"/>
          <w:shd w:val="clear" w:color="auto" w:fill="FFFFFF"/>
        </w:rPr>
      </w:pPr>
      <w:r w:rsidRPr="000F1B9A">
        <w:rPr>
          <w:rFonts w:cstheme="minorHAnsi"/>
        </w:rPr>
        <w:t xml:space="preserve">A </w:t>
      </w:r>
      <w:hyperlink w:history="1" r:id="rId29">
        <w:r w:rsidRPr="000F1B9A">
          <w:rPr>
            <w:rStyle w:val="Hyperlink"/>
            <w:rFonts w:cstheme="minorHAnsi"/>
          </w:rPr>
          <w:t>Certificate of Service</w:t>
        </w:r>
      </w:hyperlink>
      <w:r w:rsidRPr="000F1B9A">
        <w:rPr>
          <w:rStyle w:val="Hyperlink"/>
          <w:rFonts w:cstheme="minorHAnsi"/>
        </w:rPr>
        <w:t xml:space="preserve"> (N215)</w:t>
      </w:r>
      <w:r w:rsidRPr="000F1B9A">
        <w:rPr>
          <w:rFonts w:cstheme="minorHAnsi"/>
        </w:rPr>
        <w:t xml:space="preserve"> is required</w:t>
      </w:r>
      <w:r w:rsidRPr="000F1B9A">
        <w:rPr>
          <w:rFonts w:cstheme="minorHAnsi"/>
          <w:b/>
          <w:bCs/>
          <w:shd w:val="clear" w:color="auto" w:fill="FFFFFF"/>
        </w:rPr>
        <w:t xml:space="preserve"> </w:t>
      </w:r>
      <w:r w:rsidRPr="000F1B9A">
        <w:rPr>
          <w:rFonts w:cstheme="minorHAnsi"/>
          <w:shd w:val="clear" w:color="auto" w:fill="FFFFFF"/>
        </w:rPr>
        <w:t xml:space="preserve">to advise the Court which documents you served, who you served them on, and when, where and how you served them. </w:t>
      </w:r>
    </w:p>
    <w:p w:rsidRPr="000F1B9A" w:rsidR="000E3DAC" w:rsidP="000F1B9A" w:rsidRDefault="000E3DAC" w14:paraId="2A5CAD54" w14:textId="77777777">
      <w:pPr>
        <w:jc w:val="both"/>
        <w:rPr>
          <w:rFonts w:cstheme="minorHAnsi"/>
          <w:shd w:val="clear" w:color="auto" w:fill="FFFFFF"/>
        </w:rPr>
      </w:pPr>
    </w:p>
    <w:p w:rsidRPr="000F1B9A" w:rsidR="000E3DAC" w:rsidP="000F1B9A" w:rsidRDefault="000E3DAC" w14:paraId="40723A85" w14:textId="77777777">
      <w:pPr>
        <w:jc w:val="both"/>
        <w:rPr>
          <w:rFonts w:cstheme="minorHAnsi"/>
        </w:rPr>
      </w:pPr>
      <w:r w:rsidRPr="000F1B9A">
        <w:rPr>
          <w:rFonts w:cstheme="minorHAnsi"/>
        </w:rPr>
        <w:t>The Lead Officer should obtain a copy of the injunction from Legal Services and update ECINS by:-</w:t>
      </w:r>
    </w:p>
    <w:p w:rsidRPr="000F1B9A" w:rsidR="000E3DAC" w:rsidP="00CC414F" w:rsidRDefault="000E3DAC" w14:paraId="793BD355" w14:textId="77777777">
      <w:pPr>
        <w:pStyle w:val="ListParagraph"/>
        <w:numPr>
          <w:ilvl w:val="0"/>
          <w:numId w:val="29"/>
        </w:numPr>
        <w:jc w:val="both"/>
        <w:rPr>
          <w:rFonts w:asciiTheme="minorHAnsi" w:hAnsiTheme="minorHAnsi" w:cstheme="minorHAnsi"/>
        </w:rPr>
      </w:pPr>
      <w:r w:rsidRPr="000F1B9A">
        <w:rPr>
          <w:rFonts w:asciiTheme="minorHAnsi" w:hAnsiTheme="minorHAnsi" w:cstheme="minorHAnsi"/>
        </w:rPr>
        <w:t>Uploading a copy of the injunction to the Profile</w:t>
      </w:r>
    </w:p>
    <w:p w:rsidRPr="000F1B9A" w:rsidR="000E3DAC" w:rsidP="00CC414F" w:rsidRDefault="000E3DAC" w14:paraId="07276DFA" w14:textId="77777777">
      <w:pPr>
        <w:pStyle w:val="ListParagraph"/>
        <w:numPr>
          <w:ilvl w:val="0"/>
          <w:numId w:val="29"/>
        </w:numPr>
        <w:jc w:val="both"/>
        <w:rPr>
          <w:rFonts w:asciiTheme="minorHAnsi" w:hAnsiTheme="minorHAnsi" w:cstheme="minorHAnsi"/>
        </w:rPr>
      </w:pPr>
      <w:r w:rsidRPr="000F1B9A">
        <w:rPr>
          <w:rFonts w:asciiTheme="minorHAnsi" w:hAnsiTheme="minorHAnsi" w:cstheme="minorHAnsi"/>
        </w:rPr>
        <w:t>Updating the Actions tab with the start and end date of the injunction</w:t>
      </w:r>
    </w:p>
    <w:p w:rsidRPr="000F1B9A" w:rsidR="000E3DAC" w:rsidP="00CC414F" w:rsidRDefault="000E3DAC" w14:paraId="0EB2BA4F" w14:textId="77777777">
      <w:pPr>
        <w:pStyle w:val="ListParagraph"/>
        <w:numPr>
          <w:ilvl w:val="0"/>
          <w:numId w:val="29"/>
        </w:numPr>
        <w:jc w:val="both"/>
        <w:rPr>
          <w:rFonts w:asciiTheme="minorHAnsi" w:hAnsiTheme="minorHAnsi" w:cstheme="minorHAnsi"/>
        </w:rPr>
      </w:pPr>
      <w:r w:rsidRPr="000F1B9A">
        <w:rPr>
          <w:rFonts w:asciiTheme="minorHAnsi" w:hAnsiTheme="minorHAnsi" w:cstheme="minorHAnsi"/>
        </w:rPr>
        <w:t>Uploading a copy of the injunction court file to a Report.  Access to this Report should be granted to all agencies responsible for monitoring the injunction.</w:t>
      </w:r>
    </w:p>
    <w:p w:rsidRPr="000F1B9A" w:rsidR="000E3DAC" w:rsidP="000F1B9A" w:rsidRDefault="000E3DAC" w14:paraId="79A21BCC" w14:textId="77777777">
      <w:pPr>
        <w:jc w:val="both"/>
        <w:rPr>
          <w:rFonts w:cstheme="minorHAnsi"/>
        </w:rPr>
      </w:pPr>
    </w:p>
    <w:p w:rsidRPr="000F1B9A" w:rsidR="000E3DAC" w:rsidP="000F1B9A" w:rsidRDefault="000E3DAC" w14:paraId="5B115CAA" w14:textId="7DD88119">
      <w:pPr>
        <w:jc w:val="both"/>
        <w:rPr>
          <w:rStyle w:val="Hyperlink"/>
          <w:rFonts w:cstheme="minorHAnsi"/>
        </w:rPr>
      </w:pPr>
      <w:r w:rsidRPr="000F1B9A">
        <w:rPr>
          <w:rFonts w:cstheme="minorHAnsi"/>
        </w:rPr>
        <w:t xml:space="preserve">The Court should send a copy of the injunction to the police for adding to PNC. However, to ensure this happens promptly, it is recommended that the Lead Officer sends a copy of the injunction, plus out of hours contact details, to </w:t>
      </w:r>
      <w:hyperlink w:history="1" r:id="rId30">
        <w:r w:rsidRPr="000F1B9A">
          <w:rPr>
            <w:rStyle w:val="Hyperlink"/>
            <w:rFonts w:cstheme="minorHAnsi"/>
          </w:rPr>
          <w:t>CriminalDataDerbyshire@Derbyshire.police.UK</w:t>
        </w:r>
      </w:hyperlink>
      <w:r w:rsidRPr="000F1B9A">
        <w:rPr>
          <w:rFonts w:cstheme="minorHAnsi"/>
        </w:rPr>
        <w:t>.</w:t>
      </w:r>
    </w:p>
    <w:p w:rsidRPr="000F1B9A" w:rsidR="000E3DAC" w:rsidP="000F1B9A" w:rsidRDefault="000E3DAC" w14:paraId="441CD3D4" w14:textId="77777777">
      <w:pPr>
        <w:jc w:val="both"/>
        <w:rPr>
          <w:rFonts w:cstheme="minorHAnsi"/>
          <w:color w:val="7030A0"/>
        </w:rPr>
      </w:pPr>
    </w:p>
    <w:p w:rsidRPr="000F1B9A" w:rsidR="000E3DAC" w:rsidP="000F1B9A" w:rsidRDefault="000E3DAC" w14:paraId="20F73F57" w14:textId="77777777">
      <w:pPr>
        <w:jc w:val="both"/>
        <w:rPr>
          <w:rFonts w:cstheme="minorHAnsi"/>
        </w:rPr>
      </w:pPr>
      <w:r w:rsidRPr="000F1B9A">
        <w:rPr>
          <w:rFonts w:cstheme="minorHAnsi"/>
        </w:rPr>
        <w:lastRenderedPageBreak/>
        <w:t xml:space="preserve">A copy of the injunction and out of hours contact details should also be shared with the local police Safer Neighbourhood Team, </w:t>
      </w:r>
      <w:bookmarkStart w:name="_Hlk178233817" w:id="98"/>
      <w:r w:rsidRPr="000F1B9A">
        <w:rPr>
          <w:rFonts w:cstheme="minorHAnsi"/>
        </w:rPr>
        <w:t xml:space="preserve">and </w:t>
      </w:r>
      <w:bookmarkStart w:name="_Hlk178233990" w:id="99"/>
      <w:r w:rsidRPr="000F1B9A">
        <w:rPr>
          <w:rFonts w:cstheme="minorHAnsi"/>
        </w:rPr>
        <w:t>any other partner agency responsible for monitoring a positive requirement, or any other terms of the injunction (for example the Youth Justice Service).</w:t>
      </w:r>
    </w:p>
    <w:bookmarkEnd w:id="98"/>
    <w:bookmarkEnd w:id="99"/>
    <w:p w:rsidRPr="000F1B9A" w:rsidR="000E3DAC" w:rsidP="000F1B9A" w:rsidRDefault="000E3DAC" w14:paraId="48459F7B" w14:textId="77777777">
      <w:pPr>
        <w:jc w:val="both"/>
        <w:rPr>
          <w:rFonts w:cstheme="minorHAnsi"/>
          <w:color w:val="FF0000"/>
        </w:rPr>
      </w:pPr>
    </w:p>
    <w:p w:rsidRPr="000F1B9A" w:rsidR="000E3DAC" w:rsidP="000F1B9A" w:rsidRDefault="000E3DAC" w14:paraId="32041856" w14:textId="77777777">
      <w:pPr>
        <w:jc w:val="both"/>
        <w:rPr>
          <w:rFonts w:cstheme="minorHAnsi"/>
        </w:rPr>
      </w:pPr>
      <w:r w:rsidRPr="000F1B9A">
        <w:rPr>
          <w:rFonts w:cstheme="minorHAnsi"/>
        </w:rPr>
        <w:t>The Lead Officer must notify original victims and witnesses of the outcome of the court hearing.</w:t>
      </w:r>
    </w:p>
    <w:p w:rsidRPr="000F1B9A" w:rsidR="000E3DAC" w:rsidP="000F1B9A" w:rsidRDefault="000E3DAC" w14:paraId="62266F3C" w14:textId="77777777">
      <w:pPr>
        <w:jc w:val="both"/>
        <w:rPr>
          <w:rFonts w:cstheme="minorHAnsi"/>
          <w:color w:val="FF0000"/>
        </w:rPr>
      </w:pPr>
    </w:p>
    <w:p w:rsidRPr="000F1B9A" w:rsidR="000E3DAC" w:rsidP="000F1B9A" w:rsidRDefault="000E3DAC" w14:paraId="77864263" w14:textId="52A48420">
      <w:pPr>
        <w:jc w:val="both"/>
        <w:rPr>
          <w:rFonts w:cstheme="minorHAnsi"/>
          <w:color w:val="FF0000"/>
        </w:rPr>
      </w:pPr>
      <w:r w:rsidRPr="000F1B9A">
        <w:rPr>
          <w:rFonts w:cstheme="minorHAnsi"/>
        </w:rPr>
        <w:t xml:space="preserve">If promotion of the injunction was agreed at the Case Discussion Meeting, the Lead Officer should oversee the printing and distribution of the publicity material.  For more information, see the below section on </w:t>
      </w:r>
      <w:hyperlink w:history="1" w:anchor="_PUBLICITY">
        <w:r w:rsidRPr="000F1B9A">
          <w:rPr>
            <w:rStyle w:val="Hyperlink"/>
            <w:rFonts w:cstheme="minorHAnsi"/>
          </w:rPr>
          <w:t>PUBLICITY</w:t>
        </w:r>
      </w:hyperlink>
      <w:r w:rsidRPr="00EE734D">
        <w:rPr>
          <w:rFonts w:cstheme="minorHAnsi"/>
        </w:rPr>
        <w:t xml:space="preserve">. </w:t>
      </w:r>
    </w:p>
    <w:p w:rsidRPr="000F1B9A" w:rsidR="000E3DAC" w:rsidP="000F1B9A" w:rsidRDefault="000E3DAC" w14:paraId="74ADB7E3" w14:textId="77777777">
      <w:pPr>
        <w:jc w:val="both"/>
        <w:rPr>
          <w:rFonts w:cstheme="minorHAnsi"/>
          <w:color w:val="FF0000"/>
        </w:rPr>
      </w:pPr>
    </w:p>
    <w:p w:rsidRPr="000F1B9A" w:rsidR="000E3DAC" w:rsidP="000F1B9A" w:rsidRDefault="000E3DAC" w14:paraId="47747D45" w14:textId="77777777">
      <w:pPr>
        <w:jc w:val="both"/>
        <w:rPr>
          <w:rFonts w:cstheme="minorHAnsi"/>
          <w:b/>
          <w:color w:val="FF0000"/>
        </w:rPr>
      </w:pPr>
    </w:p>
    <w:p w:rsidRPr="000F1B9A" w:rsidR="000E3DAC" w:rsidP="000F1B9A" w:rsidRDefault="000E3DAC" w14:paraId="5AF69901" w14:textId="77777777">
      <w:pPr>
        <w:pStyle w:val="Heading1"/>
        <w:spacing w:after="0"/>
        <w:jc w:val="both"/>
        <w:rPr>
          <w:rFonts w:asciiTheme="minorHAnsi" w:hAnsiTheme="minorHAnsi" w:cstheme="minorHAnsi"/>
          <w:szCs w:val="24"/>
        </w:rPr>
      </w:pPr>
      <w:bookmarkStart w:name="_PUBLICITY" w:id="100"/>
      <w:bookmarkStart w:name="_Ref80695538" w:id="101"/>
      <w:bookmarkStart w:name="_Ref80695963" w:id="102"/>
      <w:bookmarkStart w:name="_Toc195268335" w:id="103"/>
      <w:bookmarkEnd w:id="100"/>
      <w:r w:rsidRPr="000F1B9A">
        <w:rPr>
          <w:rFonts w:asciiTheme="minorHAnsi" w:hAnsiTheme="minorHAnsi" w:cstheme="minorHAnsi"/>
          <w:szCs w:val="24"/>
        </w:rPr>
        <w:t>PUBLICITY</w:t>
      </w:r>
      <w:bookmarkEnd w:id="101"/>
      <w:bookmarkEnd w:id="102"/>
      <w:bookmarkEnd w:id="103"/>
      <w:r w:rsidRPr="000F1B9A">
        <w:rPr>
          <w:rFonts w:asciiTheme="minorHAnsi" w:hAnsiTheme="minorHAnsi" w:cstheme="minorHAnsi"/>
          <w:szCs w:val="24"/>
        </w:rPr>
        <w:t xml:space="preserve">  </w:t>
      </w:r>
    </w:p>
    <w:p w:rsidRPr="000F1B9A" w:rsidR="000E3DAC" w:rsidP="000F1B9A" w:rsidRDefault="000E3DAC" w14:paraId="16BDAE7C" w14:textId="4158AC81">
      <w:pPr>
        <w:jc w:val="both"/>
        <w:rPr>
          <w:rFonts w:cstheme="minorHAnsi"/>
        </w:rPr>
      </w:pPr>
      <w:r w:rsidRPr="000F1B9A">
        <w:rPr>
          <w:rFonts w:cstheme="minorHAnsi"/>
        </w:rPr>
        <w:t xml:space="preserve">As with all ASB enforcement action, publicity is important to reassure the community and build public confidence in the police and other agencies.  </w:t>
      </w:r>
    </w:p>
    <w:p w:rsidRPr="000F1B9A" w:rsidR="000E3DAC" w:rsidP="000F1B9A" w:rsidRDefault="000E3DAC" w14:paraId="2A008C56" w14:textId="77777777">
      <w:pPr>
        <w:jc w:val="both"/>
        <w:rPr>
          <w:rFonts w:cstheme="minorHAnsi"/>
        </w:rPr>
      </w:pPr>
    </w:p>
    <w:p w:rsidRPr="000F1B9A" w:rsidR="000E3DAC" w:rsidP="000F1B9A" w:rsidRDefault="000E3DAC" w14:paraId="1B50D4E3" w14:textId="77777777">
      <w:pPr>
        <w:jc w:val="both"/>
        <w:rPr>
          <w:rFonts w:cstheme="minorHAnsi"/>
        </w:rPr>
      </w:pPr>
      <w:r w:rsidRPr="000F1B9A">
        <w:rPr>
          <w:rFonts w:cstheme="minorHAnsi"/>
        </w:rPr>
        <w:t xml:space="preserve">Publicity helps prevent further ASB, reassure victims and enable the community to assist in the enforcement of the order.  </w:t>
      </w:r>
    </w:p>
    <w:p w:rsidRPr="000F1B9A" w:rsidR="000E3DAC" w:rsidP="000F1B9A" w:rsidRDefault="000E3DAC" w14:paraId="0703CA1B" w14:textId="77777777">
      <w:pPr>
        <w:jc w:val="both"/>
        <w:rPr>
          <w:rFonts w:cstheme="minorHAnsi"/>
        </w:rPr>
      </w:pPr>
    </w:p>
    <w:p w:rsidRPr="000F1B9A" w:rsidR="000E3DAC" w:rsidP="000F1B9A" w:rsidRDefault="000E3DAC" w14:paraId="376D25C8" w14:textId="77777777">
      <w:pPr>
        <w:jc w:val="both"/>
        <w:rPr>
          <w:rFonts w:cstheme="minorHAnsi"/>
        </w:rPr>
      </w:pPr>
      <w:r w:rsidRPr="000F1B9A">
        <w:rPr>
          <w:rFonts w:cstheme="minorHAnsi"/>
        </w:rPr>
        <w:t xml:space="preserve">Decisions regarding publicity of injunctions should be taken on a case-by- case basis and reasons for the decision must be recorded.  </w:t>
      </w:r>
    </w:p>
    <w:p w:rsidRPr="000F1B9A" w:rsidR="000E3DAC" w:rsidP="000F1B9A" w:rsidRDefault="000E3DAC" w14:paraId="714F376E" w14:textId="77777777">
      <w:pPr>
        <w:jc w:val="both"/>
        <w:rPr>
          <w:rFonts w:cstheme="minorHAnsi"/>
        </w:rPr>
      </w:pPr>
    </w:p>
    <w:p w:rsidRPr="000F1B9A" w:rsidR="000E3DAC" w:rsidP="000F1B9A" w:rsidRDefault="000E3DAC" w14:paraId="070E65A2" w14:textId="77777777">
      <w:pPr>
        <w:jc w:val="both"/>
        <w:rPr>
          <w:rFonts w:cstheme="minorHAnsi"/>
        </w:rPr>
      </w:pPr>
      <w:r w:rsidRPr="000F1B9A">
        <w:rPr>
          <w:rFonts w:cstheme="minorHAnsi"/>
        </w:rPr>
        <w:t>Publicity should be ‘necessary and proportionate’ to the ASB and its impact on the community.  So, for example, where the ASB only impacts a small number of residents on an estate, then it may be more proportionate to notify only the victims, witnesses and residents affected but, if the ASB impacts on the wider community, such as issues in the town centre, then greater publicity may be considered appropriate.</w:t>
      </w:r>
    </w:p>
    <w:p w:rsidRPr="000F1B9A" w:rsidR="000E3DAC" w:rsidP="000F1B9A" w:rsidRDefault="000E3DAC" w14:paraId="4E5DB644" w14:textId="77777777">
      <w:pPr>
        <w:jc w:val="both"/>
        <w:rPr>
          <w:rFonts w:cstheme="minorHAnsi"/>
        </w:rPr>
      </w:pPr>
    </w:p>
    <w:p w:rsidRPr="000F1B9A" w:rsidR="000E3DAC" w:rsidP="000F1B9A" w:rsidRDefault="000E3DAC" w14:paraId="7C26344D" w14:textId="77777777">
      <w:pPr>
        <w:jc w:val="both"/>
        <w:rPr>
          <w:rFonts w:cstheme="minorHAnsi"/>
        </w:rPr>
      </w:pPr>
      <w:r w:rsidRPr="000F1B9A">
        <w:rPr>
          <w:rFonts w:cstheme="minorHAnsi"/>
        </w:rPr>
        <w:t xml:space="preserve">The press may be in Court so they may also publish information about the injunction, unless the Judge imposes reporting restrictions. </w:t>
      </w:r>
    </w:p>
    <w:p w:rsidRPr="000F1B9A" w:rsidR="000E3DAC" w:rsidP="000F1B9A" w:rsidRDefault="000E3DAC" w14:paraId="60B179DD" w14:textId="77777777">
      <w:pPr>
        <w:jc w:val="both"/>
        <w:rPr>
          <w:rFonts w:cstheme="minorHAnsi"/>
        </w:rPr>
      </w:pPr>
    </w:p>
    <w:p w:rsidRPr="000F1B9A" w:rsidR="000E3DAC" w:rsidP="000F1B9A" w:rsidRDefault="000E3DAC" w14:paraId="139CF1EC" w14:textId="77777777">
      <w:pPr>
        <w:jc w:val="both"/>
        <w:rPr>
          <w:rFonts w:cstheme="minorHAnsi"/>
          <w:i/>
          <w:iCs/>
        </w:rPr>
      </w:pPr>
      <w:r w:rsidRPr="000F1B9A">
        <w:rPr>
          <w:rFonts w:cstheme="minorHAnsi"/>
          <w:i/>
          <w:iCs/>
        </w:rPr>
        <w:t>Under 18s</w:t>
      </w:r>
    </w:p>
    <w:p w:rsidRPr="000F1B9A" w:rsidR="000E3DAC" w:rsidP="000F1B9A" w:rsidRDefault="000E3DAC" w14:paraId="06F9AE06" w14:textId="77777777">
      <w:pPr>
        <w:jc w:val="both"/>
        <w:rPr>
          <w:rFonts w:cstheme="minorHAnsi"/>
        </w:rPr>
      </w:pPr>
      <w:r w:rsidRPr="000F1B9A">
        <w:rPr>
          <w:rFonts w:cstheme="minorHAnsi"/>
        </w:rPr>
        <w:t>The Court may restrict the publication of information that can lead to the identification of a child, under Section 39 of the Children &amp; Young Persons Act 1933, if not the YJS could make an application for this.</w:t>
      </w:r>
    </w:p>
    <w:p w:rsidRPr="000F1B9A" w:rsidR="000E3DAC" w:rsidP="000F1B9A" w:rsidRDefault="000E3DAC" w14:paraId="3395D401" w14:textId="77777777">
      <w:pPr>
        <w:jc w:val="both"/>
        <w:rPr>
          <w:rFonts w:cstheme="minorHAnsi"/>
        </w:rPr>
      </w:pPr>
    </w:p>
    <w:p w:rsidRPr="000F1B9A" w:rsidR="000E3DAC" w:rsidP="000F1B9A" w:rsidRDefault="000E3DAC" w14:paraId="15F2EA35" w14:textId="77777777">
      <w:pPr>
        <w:jc w:val="both"/>
        <w:rPr>
          <w:rFonts w:cstheme="minorHAnsi"/>
        </w:rPr>
      </w:pPr>
      <w:r w:rsidRPr="000F1B9A">
        <w:rPr>
          <w:rFonts w:cstheme="minorHAnsi"/>
        </w:rPr>
        <w:t xml:space="preserve">Photographs can only be uploaded to ECINS Profiles, where the Court has granted an injunction, a photograph is available and approved for publicity purposes.  </w:t>
      </w:r>
    </w:p>
    <w:p w:rsidRPr="000F1B9A" w:rsidR="000E3DAC" w:rsidP="000F1B9A" w:rsidRDefault="000E3DAC" w14:paraId="230F9D71" w14:textId="77777777">
      <w:pPr>
        <w:jc w:val="both"/>
        <w:rPr>
          <w:rFonts w:cstheme="minorHAnsi"/>
        </w:rPr>
      </w:pPr>
    </w:p>
    <w:p w:rsidRPr="000F1B9A" w:rsidR="000E3DAC" w:rsidP="000F1B9A" w:rsidRDefault="000E3DAC" w14:paraId="2917B5A5" w14:textId="77777777">
      <w:pPr>
        <w:pStyle w:val="Heading2"/>
        <w:jc w:val="both"/>
        <w:rPr>
          <w:rFonts w:asciiTheme="minorHAnsi" w:hAnsiTheme="minorHAnsi" w:cstheme="minorHAnsi"/>
          <w:b w:val="0"/>
          <w:bCs/>
          <w:i/>
          <w:iCs w:val="0"/>
          <w:szCs w:val="24"/>
        </w:rPr>
      </w:pPr>
      <w:bookmarkStart w:name="_Toc195268336" w:id="104"/>
      <w:r w:rsidRPr="000F1B9A">
        <w:rPr>
          <w:rFonts w:asciiTheme="minorHAnsi" w:hAnsiTheme="minorHAnsi" w:cstheme="minorHAnsi"/>
          <w:szCs w:val="24"/>
        </w:rPr>
        <w:t>Decision Making Process</w:t>
      </w:r>
      <w:bookmarkEnd w:id="104"/>
    </w:p>
    <w:p w:rsidRPr="000F1B9A" w:rsidR="000E3DAC" w:rsidP="000F1B9A" w:rsidRDefault="000E3DAC" w14:paraId="0DA03A42" w14:textId="77777777">
      <w:pPr>
        <w:autoSpaceDE w:val="0"/>
        <w:autoSpaceDN w:val="0"/>
        <w:adjustRightInd w:val="0"/>
        <w:jc w:val="both"/>
        <w:rPr>
          <w:rFonts w:cstheme="minorHAnsi"/>
        </w:rPr>
      </w:pPr>
      <w:r w:rsidRPr="000F1B9A">
        <w:rPr>
          <w:rFonts w:cstheme="minorHAnsi"/>
        </w:rPr>
        <w:t>Publicity should be considered as part of the initial Case Discussion Meeting, in order to balance:-</w:t>
      </w:r>
    </w:p>
    <w:p w:rsidRPr="000F1B9A" w:rsidR="000E3DAC" w:rsidP="00CC414F" w:rsidRDefault="000E3DAC" w14:paraId="56E7BC1C" w14:textId="77777777">
      <w:pPr>
        <w:numPr>
          <w:ilvl w:val="0"/>
          <w:numId w:val="30"/>
        </w:numPr>
        <w:autoSpaceDE w:val="0"/>
        <w:autoSpaceDN w:val="0"/>
        <w:adjustRightInd w:val="0"/>
        <w:jc w:val="both"/>
        <w:rPr>
          <w:rFonts w:cstheme="minorHAnsi"/>
        </w:rPr>
      </w:pPr>
      <w:r w:rsidRPr="000F1B9A">
        <w:rPr>
          <w:rFonts w:cstheme="minorHAnsi"/>
        </w:rPr>
        <w:t>The need for publicity</w:t>
      </w:r>
    </w:p>
    <w:p w:rsidRPr="000F1B9A" w:rsidR="000E3DAC" w:rsidP="00CC414F" w:rsidRDefault="000E3DAC" w14:paraId="1328589D" w14:textId="77777777">
      <w:pPr>
        <w:numPr>
          <w:ilvl w:val="0"/>
          <w:numId w:val="30"/>
        </w:numPr>
        <w:autoSpaceDE w:val="0"/>
        <w:autoSpaceDN w:val="0"/>
        <w:adjustRightInd w:val="0"/>
        <w:jc w:val="both"/>
        <w:rPr>
          <w:rFonts w:cstheme="minorHAnsi"/>
        </w:rPr>
      </w:pPr>
      <w:r w:rsidRPr="000F1B9A">
        <w:rPr>
          <w:rFonts w:cstheme="minorHAnsi"/>
        </w:rPr>
        <w:t>The human rights of the public</w:t>
      </w:r>
    </w:p>
    <w:p w:rsidRPr="000F1B9A" w:rsidR="000E3DAC" w:rsidP="00CC414F" w:rsidRDefault="000E3DAC" w14:paraId="0DDC3BBB" w14:textId="77777777">
      <w:pPr>
        <w:numPr>
          <w:ilvl w:val="0"/>
          <w:numId w:val="30"/>
        </w:numPr>
        <w:autoSpaceDE w:val="0"/>
        <w:autoSpaceDN w:val="0"/>
        <w:adjustRightInd w:val="0"/>
        <w:jc w:val="both"/>
        <w:rPr>
          <w:rFonts w:cstheme="minorHAnsi"/>
        </w:rPr>
      </w:pPr>
      <w:r w:rsidRPr="000F1B9A">
        <w:rPr>
          <w:rFonts w:cstheme="minorHAnsi"/>
        </w:rPr>
        <w:t>The human rights of the individual involved in the ASB.</w:t>
      </w:r>
    </w:p>
    <w:p w:rsidRPr="000F1B9A" w:rsidR="000E3DAC" w:rsidP="000F1B9A" w:rsidRDefault="000E3DAC" w14:paraId="54EC2D5B" w14:textId="77777777">
      <w:pPr>
        <w:autoSpaceDE w:val="0"/>
        <w:autoSpaceDN w:val="0"/>
        <w:adjustRightInd w:val="0"/>
        <w:ind w:left="363"/>
        <w:jc w:val="both"/>
        <w:rPr>
          <w:rFonts w:cstheme="minorHAnsi"/>
        </w:rPr>
      </w:pPr>
    </w:p>
    <w:p w:rsidRPr="000F1B9A" w:rsidR="000E3DAC" w:rsidP="000F1B9A" w:rsidRDefault="000E3DAC" w14:paraId="0394CD49" w14:textId="62E1C4B2">
      <w:pPr>
        <w:jc w:val="both"/>
        <w:rPr>
          <w:rFonts w:cstheme="minorHAnsi"/>
        </w:rPr>
      </w:pPr>
      <w:r w:rsidRPr="000F1B9A">
        <w:rPr>
          <w:rFonts w:cstheme="minorHAnsi"/>
        </w:rPr>
        <w:lastRenderedPageBreak/>
        <w:t xml:space="preserve">If publicity is considered ‘necessary and proportionate’, the Lead Officer should complete the Injunction Publicity Assessment (See </w:t>
      </w:r>
      <w:hyperlink w:history="1" w:anchor="_Appendix_N">
        <w:r w:rsidRPr="000F1B9A">
          <w:rPr>
            <w:rStyle w:val="Hyperlink"/>
            <w:rFonts w:cstheme="minorHAnsi"/>
          </w:rPr>
          <w:t>Appendix N</w:t>
        </w:r>
      </w:hyperlink>
      <w:r w:rsidRPr="000F1B9A">
        <w:rPr>
          <w:rFonts w:cstheme="minorHAnsi"/>
        </w:rPr>
        <w:t>)</w:t>
      </w:r>
      <w:r w:rsidRPr="000F1B9A">
        <w:rPr>
          <w:rFonts w:cstheme="minorHAnsi"/>
          <w:color w:val="7030A0"/>
        </w:rPr>
        <w:t xml:space="preserve"> </w:t>
      </w:r>
      <w:r w:rsidRPr="000F1B9A">
        <w:rPr>
          <w:rFonts w:cstheme="minorHAnsi"/>
        </w:rPr>
        <w:t xml:space="preserve">to evidence the decision. </w:t>
      </w:r>
      <w:bookmarkStart w:name="_Hlk166509614" w:id="105"/>
      <w:r w:rsidRPr="000F1B9A">
        <w:rPr>
          <w:rFonts w:cstheme="minorHAnsi"/>
        </w:rPr>
        <w:t xml:space="preserve">The document should be signed by the Divisional Superintendent (Operations), or local authority/housing provider equivalent, </w:t>
      </w:r>
      <w:bookmarkEnd w:id="105"/>
      <w:r w:rsidRPr="000F1B9A">
        <w:rPr>
          <w:rFonts w:cstheme="minorHAnsi"/>
        </w:rPr>
        <w:t>and uploaded to ECINS, with the Minutes of the Case Discussion.</w:t>
      </w:r>
    </w:p>
    <w:p w:rsidRPr="000F1B9A" w:rsidR="000E3DAC" w:rsidP="000F1B9A" w:rsidRDefault="000E3DAC" w14:paraId="7E941918" w14:textId="77777777">
      <w:pPr>
        <w:jc w:val="both"/>
        <w:rPr>
          <w:rFonts w:cstheme="minorHAnsi"/>
          <w:color w:val="7030A0"/>
        </w:rPr>
      </w:pPr>
    </w:p>
    <w:p w:rsidRPr="000F1B9A" w:rsidR="000E3DAC" w:rsidP="000F1B9A" w:rsidRDefault="000E3DAC" w14:paraId="1293BB09" w14:textId="77777777">
      <w:pPr>
        <w:pStyle w:val="Heading2"/>
        <w:jc w:val="both"/>
        <w:rPr>
          <w:rFonts w:asciiTheme="minorHAnsi" w:hAnsiTheme="minorHAnsi" w:cstheme="minorHAnsi"/>
          <w:b w:val="0"/>
          <w:bCs/>
          <w:i/>
          <w:iCs w:val="0"/>
          <w:szCs w:val="24"/>
        </w:rPr>
      </w:pPr>
      <w:bookmarkStart w:name="_Toc195268337" w:id="106"/>
      <w:r w:rsidRPr="000F1B9A">
        <w:rPr>
          <w:rFonts w:asciiTheme="minorHAnsi" w:hAnsiTheme="minorHAnsi" w:cstheme="minorHAnsi"/>
          <w:szCs w:val="24"/>
        </w:rPr>
        <w:t>Format</w:t>
      </w:r>
      <w:bookmarkEnd w:id="106"/>
    </w:p>
    <w:p w:rsidRPr="000F1B9A" w:rsidR="000E3DAC" w:rsidP="000F1B9A" w:rsidRDefault="000E3DAC" w14:paraId="487B11ED" w14:textId="77777777">
      <w:pPr>
        <w:autoSpaceDE w:val="0"/>
        <w:autoSpaceDN w:val="0"/>
        <w:adjustRightInd w:val="0"/>
        <w:jc w:val="both"/>
        <w:rPr>
          <w:rFonts w:cstheme="minorHAnsi"/>
        </w:rPr>
      </w:pPr>
      <w:r w:rsidRPr="000F1B9A">
        <w:rPr>
          <w:rFonts w:cstheme="minorHAnsi"/>
        </w:rPr>
        <w:t>The content of the publicity material should be proportionate, accurate and factual.  Consideration should be given to:-</w:t>
      </w:r>
    </w:p>
    <w:p w:rsidRPr="000F1B9A" w:rsidR="000E3DAC" w:rsidP="00CC414F" w:rsidRDefault="000E3DAC" w14:paraId="346B79C7" w14:textId="77777777">
      <w:pPr>
        <w:pStyle w:val="ListParagraph"/>
        <w:numPr>
          <w:ilvl w:val="0"/>
          <w:numId w:val="31"/>
        </w:numPr>
        <w:autoSpaceDE w:val="0"/>
        <w:autoSpaceDN w:val="0"/>
        <w:adjustRightInd w:val="0"/>
        <w:jc w:val="both"/>
        <w:rPr>
          <w:rFonts w:asciiTheme="minorHAnsi" w:hAnsiTheme="minorHAnsi" w:cstheme="minorHAnsi"/>
        </w:rPr>
      </w:pPr>
      <w:r w:rsidRPr="000F1B9A">
        <w:rPr>
          <w:rFonts w:asciiTheme="minorHAnsi" w:hAnsiTheme="minorHAnsi" w:cstheme="minorHAnsi"/>
        </w:rPr>
        <w:t xml:space="preserve">Language - words such as ‘crime’ and ‘criminal’ should only be used if the ASB was, as a matter of fact, criminal.  </w:t>
      </w:r>
    </w:p>
    <w:p w:rsidRPr="000F1B9A" w:rsidR="000E3DAC" w:rsidP="00CC414F" w:rsidRDefault="000E3DAC" w14:paraId="1A2BA87A" w14:textId="77777777">
      <w:pPr>
        <w:pStyle w:val="ListParagraph"/>
        <w:numPr>
          <w:ilvl w:val="0"/>
          <w:numId w:val="31"/>
        </w:numPr>
        <w:autoSpaceDE w:val="0"/>
        <w:autoSpaceDN w:val="0"/>
        <w:adjustRightInd w:val="0"/>
        <w:jc w:val="both"/>
        <w:rPr>
          <w:rFonts w:asciiTheme="minorHAnsi" w:hAnsiTheme="minorHAnsi" w:cstheme="minorHAnsi"/>
        </w:rPr>
      </w:pPr>
      <w:r w:rsidRPr="000F1B9A">
        <w:rPr>
          <w:rFonts w:asciiTheme="minorHAnsi" w:hAnsiTheme="minorHAnsi" w:cstheme="minorHAnsi"/>
        </w:rPr>
        <w:t>Geography – distribution should be restricted to the area, and people, who have suffered the ASB.</w:t>
      </w:r>
    </w:p>
    <w:p w:rsidRPr="000F1B9A" w:rsidR="000E3DAC" w:rsidP="00CC414F" w:rsidRDefault="000E3DAC" w14:paraId="17EB1A5A" w14:textId="77777777">
      <w:pPr>
        <w:pStyle w:val="ListParagraph"/>
        <w:numPr>
          <w:ilvl w:val="0"/>
          <w:numId w:val="31"/>
        </w:numPr>
        <w:autoSpaceDE w:val="0"/>
        <w:autoSpaceDN w:val="0"/>
        <w:adjustRightInd w:val="0"/>
        <w:jc w:val="both"/>
        <w:rPr>
          <w:rFonts w:asciiTheme="minorHAnsi" w:hAnsiTheme="minorHAnsi" w:cstheme="minorHAnsi"/>
        </w:rPr>
      </w:pPr>
      <w:r w:rsidRPr="000F1B9A">
        <w:rPr>
          <w:rFonts w:asciiTheme="minorHAnsi" w:hAnsiTheme="minorHAnsi" w:cstheme="minorHAnsi"/>
        </w:rPr>
        <w:t>Timely and time-limited.</w:t>
      </w:r>
    </w:p>
    <w:p w:rsidRPr="000F1B9A" w:rsidR="000E3DAC" w:rsidP="00CC414F" w:rsidRDefault="000E3DAC" w14:paraId="315EB3DB" w14:textId="77777777">
      <w:pPr>
        <w:pStyle w:val="ListParagraph"/>
        <w:numPr>
          <w:ilvl w:val="0"/>
          <w:numId w:val="31"/>
        </w:numPr>
        <w:autoSpaceDE w:val="0"/>
        <w:autoSpaceDN w:val="0"/>
        <w:adjustRightInd w:val="0"/>
        <w:jc w:val="both"/>
        <w:rPr>
          <w:rFonts w:asciiTheme="minorHAnsi" w:hAnsiTheme="minorHAnsi" w:cstheme="minorHAnsi"/>
        </w:rPr>
      </w:pPr>
      <w:r w:rsidRPr="000F1B9A">
        <w:rPr>
          <w:rFonts w:asciiTheme="minorHAnsi" w:hAnsiTheme="minorHAnsi" w:cstheme="minorHAnsi"/>
        </w:rPr>
        <w:t>Leaflet or online – try to avoid unauthorised distribution.</w:t>
      </w:r>
    </w:p>
    <w:p w:rsidRPr="000F1B9A" w:rsidR="000E3DAC" w:rsidP="000F1B9A" w:rsidRDefault="000E3DAC" w14:paraId="175EF90D" w14:textId="77777777">
      <w:pPr>
        <w:jc w:val="both"/>
        <w:rPr>
          <w:rFonts w:cstheme="minorHAnsi"/>
        </w:rPr>
      </w:pPr>
    </w:p>
    <w:p w:rsidRPr="000F1B9A" w:rsidR="000E3DAC" w:rsidP="000F1B9A" w:rsidRDefault="000E3DAC" w14:paraId="4DA1A558" w14:textId="77777777">
      <w:pPr>
        <w:autoSpaceDE w:val="0"/>
        <w:autoSpaceDN w:val="0"/>
        <w:adjustRightInd w:val="0"/>
        <w:jc w:val="both"/>
        <w:rPr>
          <w:rFonts w:cstheme="minorHAnsi"/>
        </w:rPr>
      </w:pPr>
      <w:r w:rsidRPr="000F1B9A">
        <w:rPr>
          <w:rFonts w:cstheme="minorHAnsi"/>
        </w:rPr>
        <w:t>For specific advice about what information to include in your publicity, consult your Legal Officer.</w:t>
      </w:r>
    </w:p>
    <w:p w:rsidRPr="000F1B9A" w:rsidR="000E3DAC" w:rsidP="000F1B9A" w:rsidRDefault="000E3DAC" w14:paraId="4D50FE2E" w14:textId="77777777">
      <w:pPr>
        <w:autoSpaceDE w:val="0"/>
        <w:autoSpaceDN w:val="0"/>
        <w:adjustRightInd w:val="0"/>
        <w:ind w:left="363"/>
        <w:jc w:val="both"/>
        <w:rPr>
          <w:rFonts w:cstheme="minorHAnsi"/>
          <w:color w:val="FF0000"/>
        </w:rPr>
      </w:pPr>
    </w:p>
    <w:p w:rsidRPr="000F1B9A" w:rsidR="000E3DAC" w:rsidP="000F1B9A" w:rsidRDefault="000E3DAC" w14:paraId="3734030D" w14:textId="77777777">
      <w:pPr>
        <w:autoSpaceDE w:val="0"/>
        <w:autoSpaceDN w:val="0"/>
        <w:adjustRightInd w:val="0"/>
        <w:ind w:left="363"/>
        <w:jc w:val="both"/>
        <w:rPr>
          <w:rFonts w:cstheme="minorHAnsi"/>
          <w:color w:val="FF0000"/>
        </w:rPr>
      </w:pPr>
    </w:p>
    <w:p w:rsidRPr="000F1B9A" w:rsidR="000E3DAC" w:rsidP="000F1B9A" w:rsidRDefault="000E3DAC" w14:paraId="6165E97B" w14:textId="77777777">
      <w:pPr>
        <w:pStyle w:val="Heading1"/>
        <w:spacing w:after="0"/>
        <w:jc w:val="both"/>
        <w:rPr>
          <w:rFonts w:asciiTheme="minorHAnsi" w:hAnsiTheme="minorHAnsi" w:cstheme="minorHAnsi"/>
          <w:szCs w:val="24"/>
        </w:rPr>
      </w:pPr>
      <w:bookmarkStart w:name="_Toc195268338" w:id="107"/>
      <w:r w:rsidRPr="000F1B9A">
        <w:rPr>
          <w:rFonts w:asciiTheme="minorHAnsi" w:hAnsiTheme="minorHAnsi" w:cstheme="minorHAnsi"/>
          <w:szCs w:val="24"/>
        </w:rPr>
        <w:t>APPEALS</w:t>
      </w:r>
      <w:bookmarkEnd w:id="107"/>
    </w:p>
    <w:p w:rsidRPr="000F1B9A" w:rsidR="000E3DAC" w:rsidP="000F1B9A" w:rsidRDefault="000E3DAC" w14:paraId="1DBAF2C5" w14:textId="77777777">
      <w:pPr>
        <w:jc w:val="both"/>
        <w:rPr>
          <w:rFonts w:cstheme="minorHAnsi"/>
        </w:rPr>
      </w:pPr>
      <w:r w:rsidRPr="000F1B9A">
        <w:rPr>
          <w:rFonts w:cstheme="minorHAnsi"/>
        </w:rPr>
        <w:t>The granting, refusal, variation or discharge of an injunction can be appealed by both the individual who is subject to the injunction and the organisation making the application. For decisions in the County Court, appeals will be heard by the High Court.   For decisions made in the Youth Court, appeals will be heard by the Crown Court.</w:t>
      </w:r>
    </w:p>
    <w:p w:rsidRPr="000F1B9A" w:rsidR="000E3DAC" w:rsidP="000F1B9A" w:rsidRDefault="000E3DAC" w14:paraId="2800364D" w14:textId="77777777">
      <w:pPr>
        <w:jc w:val="both"/>
        <w:rPr>
          <w:rFonts w:cstheme="minorHAnsi"/>
        </w:rPr>
      </w:pPr>
    </w:p>
    <w:p w:rsidRPr="000F1B9A" w:rsidR="000E3DAC" w:rsidP="000F1B9A" w:rsidRDefault="000E3DAC" w14:paraId="2B2FED6F" w14:textId="77777777">
      <w:pPr>
        <w:jc w:val="both"/>
        <w:rPr>
          <w:rFonts w:cstheme="minorHAnsi"/>
        </w:rPr>
      </w:pPr>
    </w:p>
    <w:p w:rsidRPr="000F1B9A" w:rsidR="000E3DAC" w:rsidP="000F1B9A" w:rsidRDefault="000E3DAC" w14:paraId="68B47D69" w14:textId="77777777">
      <w:pPr>
        <w:pStyle w:val="Heading1"/>
        <w:spacing w:after="0"/>
        <w:jc w:val="both"/>
        <w:rPr>
          <w:rFonts w:asciiTheme="minorHAnsi" w:hAnsiTheme="minorHAnsi" w:cstheme="minorHAnsi"/>
          <w:szCs w:val="24"/>
        </w:rPr>
      </w:pPr>
      <w:bookmarkStart w:name="_MONITORING_AND_ENFORCEMENT" w:id="108"/>
      <w:bookmarkStart w:name="_Ref80694830" w:id="109"/>
      <w:bookmarkStart w:name="_Ref80695910" w:id="110"/>
      <w:bookmarkStart w:name="_Toc195268339" w:id="111"/>
      <w:bookmarkEnd w:id="108"/>
      <w:r w:rsidRPr="000F1B9A">
        <w:rPr>
          <w:rFonts w:asciiTheme="minorHAnsi" w:hAnsiTheme="minorHAnsi" w:cstheme="minorHAnsi"/>
          <w:szCs w:val="24"/>
        </w:rPr>
        <w:t>MONITORING AND ENFORCEMENT</w:t>
      </w:r>
      <w:bookmarkEnd w:id="109"/>
      <w:bookmarkEnd w:id="110"/>
      <w:bookmarkEnd w:id="111"/>
    </w:p>
    <w:p w:rsidRPr="000F1B9A" w:rsidR="000E3DAC" w:rsidP="000F1B9A" w:rsidRDefault="000E3DAC" w14:paraId="6F3C06EC" w14:textId="77777777">
      <w:pPr>
        <w:jc w:val="both"/>
        <w:rPr>
          <w:rFonts w:cstheme="minorHAnsi"/>
        </w:rPr>
      </w:pPr>
      <w:r w:rsidRPr="000F1B9A">
        <w:rPr>
          <w:rFonts w:cstheme="minorHAnsi"/>
        </w:rPr>
        <w:t>To maintain public confidence and the integrity of the court order, the injunction must be effectively monitored and enforced.</w:t>
      </w:r>
    </w:p>
    <w:p w:rsidRPr="000F1B9A" w:rsidR="000E3DAC" w:rsidP="000F1B9A" w:rsidRDefault="000E3DAC" w14:paraId="6CE28D82" w14:textId="77777777">
      <w:pPr>
        <w:jc w:val="both"/>
        <w:rPr>
          <w:rFonts w:cstheme="minorHAnsi"/>
        </w:rPr>
      </w:pPr>
    </w:p>
    <w:p w:rsidRPr="000F1B9A" w:rsidR="000E3DAC" w:rsidP="000F1B9A" w:rsidRDefault="000E3DAC" w14:paraId="4A5BA525" w14:textId="77777777">
      <w:pPr>
        <w:jc w:val="both"/>
        <w:rPr>
          <w:rFonts w:cstheme="minorHAnsi"/>
        </w:rPr>
      </w:pPr>
      <w:r w:rsidRPr="000F1B9A">
        <w:rPr>
          <w:rFonts w:cstheme="minorHAnsi"/>
        </w:rPr>
        <w:t>Different partner agencies can assist in the monitoring role, with any breaches reported to the Lead Agency and recorded on ECINS.</w:t>
      </w:r>
    </w:p>
    <w:p w:rsidRPr="000F1B9A" w:rsidR="000E3DAC" w:rsidP="000F1B9A" w:rsidRDefault="000E3DAC" w14:paraId="38DB4C17" w14:textId="77777777">
      <w:pPr>
        <w:jc w:val="both"/>
        <w:rPr>
          <w:rFonts w:cstheme="minorHAnsi"/>
        </w:rPr>
      </w:pPr>
    </w:p>
    <w:p w:rsidRPr="000F1B9A" w:rsidR="000E3DAC" w:rsidP="000F1B9A" w:rsidRDefault="000E3DAC" w14:paraId="5002EB6A" w14:textId="2EDF3EDE">
      <w:pPr>
        <w:jc w:val="both"/>
        <w:rPr>
          <w:rFonts w:cstheme="minorHAnsi"/>
        </w:rPr>
      </w:pPr>
      <w:r w:rsidRPr="000F1B9A">
        <w:rPr>
          <w:rFonts w:cstheme="minorHAnsi"/>
        </w:rPr>
        <w:t>By publicising details of the injunction, the public can also assist in the monitoring role and should be encouraged to report any breaches to the Lead Agency.</w:t>
      </w:r>
    </w:p>
    <w:p w:rsidRPr="000F1B9A" w:rsidR="000E3DAC" w:rsidP="000F1B9A" w:rsidRDefault="000E3DAC" w14:paraId="1B0E3247" w14:textId="77777777">
      <w:pPr>
        <w:jc w:val="both"/>
        <w:rPr>
          <w:rFonts w:cstheme="minorHAnsi"/>
        </w:rPr>
      </w:pPr>
    </w:p>
    <w:p w:rsidRPr="000F1B9A" w:rsidR="000E3DAC" w:rsidP="000F1B9A" w:rsidRDefault="000E3DAC" w14:paraId="0AAB8F6F" w14:textId="77777777">
      <w:pPr>
        <w:jc w:val="both"/>
        <w:rPr>
          <w:rFonts w:cstheme="minorHAnsi"/>
        </w:rPr>
      </w:pPr>
      <w:r w:rsidRPr="000F1B9A">
        <w:rPr>
          <w:rFonts w:cstheme="minorHAnsi"/>
        </w:rPr>
        <w:t>The named officer, or organisation, supervising each positive requirement within the injunction, is responsible for encouraging the individual to comply and informing the Lead Agency, and/or the police, if they fully comply or fail to comply with the requirement.</w:t>
      </w:r>
    </w:p>
    <w:p w:rsidRPr="000F1B9A" w:rsidR="000E3DAC" w:rsidP="000F1B9A" w:rsidRDefault="000E3DAC" w14:paraId="72AA4D4B" w14:textId="77777777">
      <w:pPr>
        <w:jc w:val="both"/>
        <w:rPr>
          <w:rFonts w:cstheme="minorHAnsi"/>
        </w:rPr>
      </w:pPr>
    </w:p>
    <w:p w:rsidRPr="000F1B9A" w:rsidR="000E3DAC" w:rsidP="000F1B9A" w:rsidRDefault="000E3DAC" w14:paraId="0A642A63" w14:textId="77777777">
      <w:pPr>
        <w:jc w:val="both"/>
        <w:rPr>
          <w:rFonts w:cstheme="minorHAnsi"/>
        </w:rPr>
      </w:pPr>
      <w:r w:rsidRPr="000F1B9A">
        <w:rPr>
          <w:rFonts w:cstheme="minorHAnsi"/>
        </w:rPr>
        <w:t>The individual will be managed on ECINS until the injunction has expired, and the risk of re-offending been reduced to standard risk.  At this point, the Profile will be archived, unless any other agencies continue to work with the individual.</w:t>
      </w:r>
    </w:p>
    <w:p w:rsidRPr="000F1B9A" w:rsidR="000E3DAC" w:rsidP="000F1B9A" w:rsidRDefault="000E3DAC" w14:paraId="3FBAE06C" w14:textId="77777777">
      <w:pPr>
        <w:jc w:val="both"/>
        <w:rPr>
          <w:rFonts w:cstheme="minorHAnsi"/>
        </w:rPr>
      </w:pPr>
    </w:p>
    <w:p w:rsidRPr="000F1B9A" w:rsidR="000E3DAC" w:rsidP="000F1B9A" w:rsidRDefault="000E3DAC" w14:paraId="7F405B82" w14:textId="77777777">
      <w:pPr>
        <w:pStyle w:val="Heading2"/>
        <w:jc w:val="both"/>
        <w:rPr>
          <w:rFonts w:asciiTheme="minorHAnsi" w:hAnsiTheme="minorHAnsi" w:cstheme="minorHAnsi"/>
          <w:szCs w:val="24"/>
        </w:rPr>
      </w:pPr>
      <w:bookmarkStart w:name="_Breach_of_the" w:id="112"/>
      <w:bookmarkStart w:name="_Ref411841680" w:id="113"/>
      <w:bookmarkStart w:name="_Ref87435866" w:id="114"/>
      <w:bookmarkStart w:name="_Toc195268340" w:id="115"/>
      <w:bookmarkEnd w:id="112"/>
      <w:r w:rsidRPr="000F1B9A">
        <w:rPr>
          <w:rFonts w:asciiTheme="minorHAnsi" w:hAnsiTheme="minorHAnsi" w:cstheme="minorHAnsi"/>
          <w:szCs w:val="24"/>
        </w:rPr>
        <w:lastRenderedPageBreak/>
        <w:t>Breach</w:t>
      </w:r>
      <w:bookmarkEnd w:id="113"/>
      <w:r w:rsidRPr="000F1B9A">
        <w:rPr>
          <w:rFonts w:asciiTheme="minorHAnsi" w:hAnsiTheme="minorHAnsi" w:cstheme="minorHAnsi"/>
          <w:szCs w:val="24"/>
        </w:rPr>
        <w:t xml:space="preserve"> of the Injunction</w:t>
      </w:r>
      <w:bookmarkEnd w:id="114"/>
      <w:bookmarkEnd w:id="115"/>
    </w:p>
    <w:p w:rsidRPr="000F1B9A" w:rsidR="000E3DAC" w:rsidP="000F1B9A" w:rsidRDefault="000E3DAC" w14:paraId="630386FB" w14:textId="6505E522">
      <w:pPr>
        <w:jc w:val="both"/>
        <w:rPr>
          <w:rFonts w:cstheme="minorHAnsi"/>
        </w:rPr>
      </w:pPr>
      <w:r w:rsidRPr="000F1B9A">
        <w:rPr>
          <w:rFonts w:cstheme="minorHAnsi"/>
        </w:rPr>
        <w:t xml:space="preserve">(This section should be read in conjunction with the </w:t>
      </w:r>
      <w:hyperlink w:history="1" w:anchor="_Arrest_Process">
        <w:r w:rsidRPr="000F1B9A">
          <w:rPr>
            <w:rStyle w:val="Hyperlink"/>
            <w:rFonts w:cstheme="minorHAnsi"/>
          </w:rPr>
          <w:t>Arrest Process</w:t>
        </w:r>
      </w:hyperlink>
      <w:r w:rsidRPr="000F1B9A">
        <w:rPr>
          <w:rFonts w:cstheme="minorHAnsi"/>
        </w:rPr>
        <w:t>).</w:t>
      </w:r>
    </w:p>
    <w:p w:rsidRPr="000F1B9A" w:rsidR="000E3DAC" w:rsidP="000F1B9A" w:rsidRDefault="000E3DAC" w14:paraId="195E35A9" w14:textId="77777777">
      <w:pPr>
        <w:jc w:val="both"/>
        <w:rPr>
          <w:rFonts w:cstheme="minorHAnsi"/>
        </w:rPr>
      </w:pPr>
    </w:p>
    <w:p w:rsidRPr="000F1B9A" w:rsidR="000E3DAC" w:rsidP="000F1B9A" w:rsidRDefault="000E3DAC" w14:paraId="4E3D4C24" w14:textId="77777777">
      <w:pPr>
        <w:jc w:val="both"/>
        <w:rPr>
          <w:rFonts w:cstheme="minorHAnsi"/>
        </w:rPr>
      </w:pPr>
      <w:r w:rsidRPr="000F1B9A">
        <w:rPr>
          <w:rFonts w:cstheme="minorHAnsi"/>
        </w:rPr>
        <w:t xml:space="preserve">If an individual fails to comply, without reasonable excuse, with either the prohibitions or requirements of an injunction, they will breach the Court Order and an application to commit them to prison may be made to the County Court.  </w:t>
      </w:r>
    </w:p>
    <w:p w:rsidRPr="000F1B9A" w:rsidR="000E3DAC" w:rsidP="000F1B9A" w:rsidRDefault="000E3DAC" w14:paraId="209EE050" w14:textId="77777777">
      <w:pPr>
        <w:jc w:val="both"/>
        <w:rPr>
          <w:rFonts w:cstheme="minorHAnsi"/>
        </w:rPr>
      </w:pPr>
    </w:p>
    <w:p w:rsidRPr="000F1B9A" w:rsidR="000E3DAC" w:rsidP="000F1B9A" w:rsidRDefault="000E3DAC" w14:paraId="0A1031BC" w14:textId="77777777">
      <w:pPr>
        <w:jc w:val="both"/>
        <w:rPr>
          <w:rFonts w:cstheme="minorHAnsi"/>
          <w:color w:val="FF0000"/>
        </w:rPr>
      </w:pPr>
      <w:r w:rsidRPr="000F1B9A">
        <w:rPr>
          <w:rFonts w:cstheme="minorHAnsi"/>
        </w:rPr>
        <w:t xml:space="preserve">All breaches should be taken seriously, and appropriate action taken swiftly, to maintain the confidence of victims and the wider community.  Breach/committal proceedings cannot be progressed unless the individual has been personally served with a copy of the injunction. </w:t>
      </w:r>
    </w:p>
    <w:p w:rsidRPr="000F1B9A" w:rsidR="000E3DAC" w:rsidP="000F1B9A" w:rsidRDefault="000E3DAC" w14:paraId="2A50B684" w14:textId="77777777">
      <w:pPr>
        <w:jc w:val="both"/>
        <w:rPr>
          <w:rFonts w:cstheme="minorHAnsi"/>
        </w:rPr>
      </w:pPr>
    </w:p>
    <w:p w:rsidRPr="000F1B9A" w:rsidR="000E3DAC" w:rsidP="000F1B9A" w:rsidRDefault="000E3DAC" w14:paraId="7576A8C9" w14:textId="77777777">
      <w:pPr>
        <w:jc w:val="both"/>
        <w:rPr>
          <w:rFonts w:cstheme="minorHAnsi"/>
        </w:rPr>
      </w:pPr>
      <w:r w:rsidRPr="000F1B9A">
        <w:rPr>
          <w:rFonts w:cstheme="minorHAnsi"/>
        </w:rPr>
        <w:t xml:space="preserve">Breach of an injunction is not a criminal offence.  The breach must be ‘without reasonable excuse’.  The criminal standard of proof is required, so guilt must be established ‘beyond reasonable doubt’.  </w:t>
      </w:r>
    </w:p>
    <w:p w:rsidRPr="000F1B9A" w:rsidR="000E3DAC" w:rsidP="000F1B9A" w:rsidRDefault="000E3DAC" w14:paraId="7E7E4A60" w14:textId="77777777">
      <w:pPr>
        <w:jc w:val="both"/>
        <w:rPr>
          <w:rFonts w:cstheme="minorHAnsi"/>
        </w:rPr>
      </w:pPr>
    </w:p>
    <w:p w:rsidRPr="000F1B9A" w:rsidR="000E3DAC" w:rsidP="000F1B9A" w:rsidRDefault="000E3DAC" w14:paraId="2878153B" w14:textId="77777777">
      <w:pPr>
        <w:jc w:val="both"/>
        <w:rPr>
          <w:rFonts w:cstheme="minorHAnsi"/>
        </w:rPr>
      </w:pPr>
      <w:r w:rsidRPr="000F1B9A">
        <w:rPr>
          <w:rFonts w:cstheme="minorHAnsi"/>
        </w:rPr>
        <w:t>The Lead Officer</w:t>
      </w:r>
      <w:r w:rsidRPr="000F1B9A">
        <w:rPr>
          <w:rFonts w:cstheme="minorHAnsi"/>
          <w:color w:val="FF0000"/>
        </w:rPr>
        <w:t xml:space="preserve"> </w:t>
      </w:r>
      <w:r w:rsidRPr="000F1B9A">
        <w:rPr>
          <w:rFonts w:cstheme="minorHAnsi"/>
        </w:rPr>
        <w:t xml:space="preserve">for the organisation, that applied for the original injunction, must be provided with, and/or collate, evidence of the breach, as soon as possible. </w:t>
      </w:r>
    </w:p>
    <w:p w:rsidRPr="000F1B9A" w:rsidR="000E3DAC" w:rsidP="000F1B9A" w:rsidRDefault="000E3DAC" w14:paraId="21D3379A" w14:textId="77777777">
      <w:pPr>
        <w:jc w:val="both"/>
        <w:rPr>
          <w:rFonts w:cstheme="minorHAnsi"/>
          <w:color w:val="FF0000"/>
        </w:rPr>
      </w:pPr>
    </w:p>
    <w:p w:rsidRPr="000F1B9A" w:rsidR="000E3DAC" w:rsidP="000F1B9A" w:rsidRDefault="000E3DAC" w14:paraId="3F08C724" w14:textId="77777777">
      <w:pPr>
        <w:jc w:val="both"/>
        <w:rPr>
          <w:rFonts w:cstheme="minorHAnsi"/>
        </w:rPr>
      </w:pPr>
      <w:r w:rsidRPr="000F1B9A">
        <w:rPr>
          <w:rFonts w:cstheme="minorHAnsi"/>
        </w:rPr>
        <w:t>If the injunction does not include a power of arrest, the Lead Officer should liaise with their Legal Officer, who will apply to the appropriate Court to commit them for breach of the injunction.  Where the individual is under 18, the YJS must be consulted before an application is submitted to the Court.</w:t>
      </w:r>
    </w:p>
    <w:p w:rsidRPr="000F1B9A" w:rsidR="000E3DAC" w:rsidP="000F1B9A" w:rsidRDefault="000E3DAC" w14:paraId="4ECC92C2" w14:textId="77777777">
      <w:pPr>
        <w:jc w:val="both"/>
        <w:rPr>
          <w:rFonts w:cstheme="minorHAnsi"/>
        </w:rPr>
      </w:pPr>
    </w:p>
    <w:p w:rsidRPr="000F1B9A" w:rsidR="000E3DAC" w:rsidP="000F1B9A" w:rsidRDefault="000E3DAC" w14:paraId="1926FEC9" w14:textId="77777777">
      <w:pPr>
        <w:jc w:val="both"/>
        <w:rPr>
          <w:rFonts w:cstheme="minorHAnsi"/>
        </w:rPr>
      </w:pPr>
      <w:r w:rsidRPr="000F1B9A">
        <w:rPr>
          <w:rFonts w:cstheme="minorHAnsi"/>
        </w:rPr>
        <w:t>Evidence of the breach must be detailed in an affidavit, which is a sworn statement.  This can be done by the Lead Officer, and any witnesses, making an appointment at:-</w:t>
      </w:r>
    </w:p>
    <w:p w:rsidRPr="000F1B9A" w:rsidR="000E3DAC" w:rsidP="00CC414F" w:rsidRDefault="000E3DAC" w14:paraId="0809247D" w14:textId="77777777">
      <w:pPr>
        <w:pStyle w:val="ListParagraph"/>
        <w:numPr>
          <w:ilvl w:val="0"/>
          <w:numId w:val="33"/>
        </w:numPr>
        <w:jc w:val="both"/>
        <w:rPr>
          <w:rFonts w:asciiTheme="minorHAnsi" w:hAnsiTheme="minorHAnsi" w:cstheme="minorHAnsi"/>
        </w:rPr>
      </w:pPr>
      <w:r w:rsidRPr="000F1B9A">
        <w:rPr>
          <w:rFonts w:asciiTheme="minorHAnsi" w:hAnsiTheme="minorHAnsi" w:cstheme="minorHAnsi"/>
        </w:rPr>
        <w:t>the County Court, where Court staff will take the affidavit, without cost; or</w:t>
      </w:r>
    </w:p>
    <w:p w:rsidRPr="000F1B9A" w:rsidR="000E3DAC" w:rsidP="00CC414F" w:rsidRDefault="000E3DAC" w14:paraId="61C97D1D" w14:textId="77777777">
      <w:pPr>
        <w:pStyle w:val="ListParagraph"/>
        <w:numPr>
          <w:ilvl w:val="0"/>
          <w:numId w:val="33"/>
        </w:numPr>
        <w:jc w:val="both"/>
        <w:rPr>
          <w:rFonts w:asciiTheme="minorHAnsi" w:hAnsiTheme="minorHAnsi" w:cstheme="minorHAnsi"/>
        </w:rPr>
      </w:pPr>
      <w:r w:rsidRPr="000F1B9A">
        <w:rPr>
          <w:rFonts w:asciiTheme="minorHAnsi" w:hAnsiTheme="minorHAnsi" w:cstheme="minorHAnsi"/>
        </w:rPr>
        <w:t>a solicitors’ office to swear the affidavit, where there will be a cost.</w:t>
      </w:r>
    </w:p>
    <w:p w:rsidRPr="000F1B9A" w:rsidR="000E3DAC" w:rsidP="000F1B9A" w:rsidRDefault="000E3DAC" w14:paraId="09D1BA19" w14:textId="77777777">
      <w:pPr>
        <w:jc w:val="both"/>
        <w:rPr>
          <w:rFonts w:cstheme="minorHAnsi"/>
          <w:color w:val="7030A0"/>
        </w:rPr>
      </w:pPr>
    </w:p>
    <w:p w:rsidRPr="000F1B9A" w:rsidR="000E3DAC" w:rsidP="000F1B9A" w:rsidRDefault="000E3DAC" w14:paraId="4DDD0E86" w14:textId="77777777">
      <w:pPr>
        <w:jc w:val="both"/>
        <w:rPr>
          <w:rFonts w:cstheme="minorHAnsi"/>
        </w:rPr>
      </w:pPr>
      <w:r w:rsidRPr="000F1B9A">
        <w:rPr>
          <w:rFonts w:cstheme="minorHAnsi"/>
        </w:rPr>
        <w:t xml:space="preserve">This process can also be used if there has been a breach and the police have not followed the Power of Arrest process.  </w:t>
      </w:r>
    </w:p>
    <w:p w:rsidRPr="000F1B9A" w:rsidR="000E3DAC" w:rsidP="000F1B9A" w:rsidRDefault="000E3DAC" w14:paraId="3483026C" w14:textId="77777777">
      <w:pPr>
        <w:jc w:val="both"/>
        <w:rPr>
          <w:rFonts w:cstheme="minorHAnsi"/>
        </w:rPr>
      </w:pPr>
    </w:p>
    <w:p w:rsidRPr="000F1B9A" w:rsidR="000E3DAC" w:rsidP="000F1B9A" w:rsidRDefault="000E3DAC" w14:paraId="2100B79D" w14:textId="263EA689">
      <w:pPr>
        <w:jc w:val="both"/>
        <w:rPr>
          <w:rFonts w:cstheme="minorHAnsi"/>
        </w:rPr>
      </w:pPr>
      <w:r w:rsidRPr="000F1B9A">
        <w:rPr>
          <w:rFonts w:cstheme="minorHAnsi"/>
        </w:rPr>
        <w:t xml:space="preserve">Where a power of arrest was attached to a prohibition within the injunction (and it has been personally served on the individual), a police officer can arrest them, if they ‘have reasonable cause to believe a breach has occurred’ (See </w:t>
      </w:r>
      <w:hyperlink w:history="1" w:anchor="_Arrest_Process">
        <w:r w:rsidRPr="000F1B9A">
          <w:rPr>
            <w:rStyle w:val="Hyperlink"/>
            <w:rFonts w:cstheme="minorHAnsi"/>
          </w:rPr>
          <w:t>Arrest Process</w:t>
        </w:r>
      </w:hyperlink>
      <w:r w:rsidRPr="000F1B9A">
        <w:rPr>
          <w:rFonts w:cstheme="minorHAnsi"/>
        </w:rPr>
        <w:t xml:space="preserve">). </w:t>
      </w:r>
    </w:p>
    <w:p w:rsidRPr="000F1B9A" w:rsidR="000E3DAC" w:rsidP="000F1B9A" w:rsidRDefault="000E3DAC" w14:paraId="3390B55D" w14:textId="77777777">
      <w:pPr>
        <w:jc w:val="both"/>
        <w:rPr>
          <w:rFonts w:cstheme="minorHAnsi"/>
        </w:rPr>
      </w:pPr>
    </w:p>
    <w:p w:rsidRPr="000F1B9A" w:rsidR="000E3DAC" w:rsidP="000F1B9A" w:rsidRDefault="000E3DAC" w14:paraId="518A7485" w14:textId="0B9F8E66">
      <w:pPr>
        <w:jc w:val="both"/>
        <w:rPr>
          <w:rFonts w:cstheme="minorHAnsi"/>
          <w:color w:val="FF0000"/>
        </w:rPr>
      </w:pPr>
      <w:r w:rsidRPr="000F1B9A">
        <w:rPr>
          <w:rFonts w:cstheme="minorHAnsi"/>
        </w:rPr>
        <w:t xml:space="preserve">The breach process is summarised in the breach flowchart at </w:t>
      </w:r>
      <w:hyperlink w:history="1" w:anchor="_Appendix_O">
        <w:r w:rsidRPr="000F1B9A">
          <w:rPr>
            <w:rStyle w:val="Hyperlink"/>
            <w:rFonts w:cstheme="minorHAnsi"/>
          </w:rPr>
          <w:t>Appendix O</w:t>
        </w:r>
      </w:hyperlink>
      <w:r w:rsidRPr="000F1B9A">
        <w:rPr>
          <w:rFonts w:cstheme="minorHAnsi"/>
        </w:rPr>
        <w:t xml:space="preserve">. </w:t>
      </w:r>
    </w:p>
    <w:p w:rsidRPr="000F1B9A" w:rsidR="000E3DAC" w:rsidP="000F1B9A" w:rsidRDefault="000E3DAC" w14:paraId="47A4F3F3" w14:textId="77777777">
      <w:pPr>
        <w:jc w:val="both"/>
        <w:rPr>
          <w:rFonts w:cstheme="minorHAnsi"/>
          <w:color w:val="FF0000"/>
        </w:rPr>
      </w:pPr>
      <w:r w:rsidRPr="000F1B9A">
        <w:rPr>
          <w:rFonts w:cstheme="minorHAnsi"/>
          <w:color w:val="FF0000"/>
        </w:rPr>
        <w:t xml:space="preserve"> </w:t>
      </w:r>
    </w:p>
    <w:p w:rsidRPr="000F1B9A" w:rsidR="000E3DAC" w:rsidP="000F1B9A" w:rsidRDefault="000E3DAC" w14:paraId="1E2F7EC1" w14:textId="77777777">
      <w:pPr>
        <w:pStyle w:val="Heading2"/>
        <w:jc w:val="both"/>
        <w:rPr>
          <w:rFonts w:asciiTheme="minorHAnsi" w:hAnsiTheme="minorHAnsi" w:cstheme="minorHAnsi"/>
          <w:szCs w:val="24"/>
        </w:rPr>
      </w:pPr>
      <w:bookmarkStart w:name="_Arrest_Process" w:id="116"/>
      <w:bookmarkStart w:name="_Ref80695841" w:id="117"/>
      <w:bookmarkStart w:name="_Toc195268341" w:id="118"/>
      <w:bookmarkEnd w:id="116"/>
      <w:r w:rsidRPr="000F1B9A">
        <w:rPr>
          <w:rFonts w:asciiTheme="minorHAnsi" w:hAnsiTheme="minorHAnsi" w:cstheme="minorHAnsi"/>
          <w:szCs w:val="24"/>
        </w:rPr>
        <w:t>Arrest Process</w:t>
      </w:r>
      <w:bookmarkEnd w:id="117"/>
      <w:bookmarkEnd w:id="118"/>
    </w:p>
    <w:p w:rsidRPr="000F1B9A" w:rsidR="000E3DAC" w:rsidP="000F1B9A" w:rsidRDefault="000E3DAC" w14:paraId="1F1E84E9" w14:textId="77777777">
      <w:pPr>
        <w:jc w:val="both"/>
        <w:rPr>
          <w:rFonts w:cstheme="minorHAnsi"/>
          <w:strike/>
        </w:rPr>
      </w:pPr>
      <w:r w:rsidRPr="000F1B9A">
        <w:rPr>
          <w:rFonts w:cstheme="minorHAnsi"/>
        </w:rPr>
        <w:t>When informed of the breach of an injunction, with a Power of Arrest attached, the police should prioritise the arrest of the individual, under the power of arrest within the injunction.</w:t>
      </w:r>
    </w:p>
    <w:p w:rsidRPr="000F1B9A" w:rsidR="000E3DAC" w:rsidP="000F1B9A" w:rsidRDefault="000E3DAC" w14:paraId="70DDAD77" w14:textId="77777777">
      <w:pPr>
        <w:jc w:val="both"/>
        <w:rPr>
          <w:rFonts w:cstheme="minorHAnsi"/>
          <w:color w:val="7030A0"/>
        </w:rPr>
      </w:pPr>
    </w:p>
    <w:p w:rsidRPr="000F1B9A" w:rsidR="000E3DAC" w:rsidP="000F1B9A" w:rsidRDefault="000E3DAC" w14:paraId="0354B1BC" w14:textId="77777777">
      <w:pPr>
        <w:jc w:val="both"/>
        <w:rPr>
          <w:rFonts w:cstheme="minorHAnsi"/>
        </w:rPr>
      </w:pPr>
      <w:r w:rsidRPr="000F1B9A">
        <w:rPr>
          <w:rFonts w:cstheme="minorHAnsi"/>
        </w:rPr>
        <w:t>The arresting officer must:-</w:t>
      </w:r>
    </w:p>
    <w:p w:rsidRPr="000F1B9A" w:rsidR="000E3DAC" w:rsidP="00CC414F" w:rsidRDefault="000E3DAC" w14:paraId="63332461" w14:textId="77777777">
      <w:pPr>
        <w:pStyle w:val="ListParagraph"/>
        <w:numPr>
          <w:ilvl w:val="0"/>
          <w:numId w:val="35"/>
        </w:numPr>
        <w:jc w:val="both"/>
        <w:rPr>
          <w:rFonts w:asciiTheme="minorHAnsi" w:hAnsiTheme="minorHAnsi" w:cstheme="minorHAnsi"/>
        </w:rPr>
      </w:pPr>
      <w:r w:rsidRPr="000F1B9A">
        <w:rPr>
          <w:rFonts w:asciiTheme="minorHAnsi" w:hAnsiTheme="minorHAnsi" w:cstheme="minorHAnsi"/>
        </w:rPr>
        <w:t xml:space="preserve">Inform the Lead Officer, at the organisation that applied for the injunction, </w:t>
      </w:r>
      <w:r w:rsidRPr="000F1B9A">
        <w:rPr>
          <w:rFonts w:asciiTheme="minorHAnsi" w:hAnsiTheme="minorHAnsi" w:cstheme="minorHAnsi"/>
          <w:u w:val="single"/>
        </w:rPr>
        <w:t>as soon as the individual has been arrested</w:t>
      </w:r>
      <w:r w:rsidRPr="000F1B9A">
        <w:rPr>
          <w:rFonts w:asciiTheme="minorHAnsi" w:hAnsiTheme="minorHAnsi" w:cstheme="minorHAnsi"/>
        </w:rPr>
        <w:t>, so that they can commence proceedings to commit the individual for breach of the injunction. Partner contact details will be on PNC and for police injunctions, it will be the police legal department.</w:t>
      </w:r>
    </w:p>
    <w:p w:rsidRPr="000F1B9A" w:rsidR="000E3DAC" w:rsidP="00CC414F" w:rsidRDefault="000E3DAC" w14:paraId="3C078817"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lastRenderedPageBreak/>
        <w:t>Liaise with the Custody Sergeant to contact the Court immediately and advise them that the individual needs to be ‘produced’ before the Court within 24 hours of their arrest.</w:t>
      </w:r>
    </w:p>
    <w:p w:rsidRPr="000F1B9A" w:rsidR="000E3DAC" w:rsidP="00CC414F" w:rsidRDefault="000E3DAC" w14:paraId="07FCA596"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For adults, it is the County Court </w:t>
      </w:r>
    </w:p>
    <w:p w:rsidRPr="000F1B9A" w:rsidR="000E3DAC" w:rsidP="00CC414F" w:rsidRDefault="000E3DAC" w14:paraId="02692D0F"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For children, it is the Youth Court</w:t>
      </w:r>
    </w:p>
    <w:p w:rsidRPr="000F1B9A" w:rsidR="000E3DAC" w:rsidP="00CC414F" w:rsidRDefault="000E3DAC" w14:paraId="17F24975" w14:textId="7CBB9B73">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There are additional procedures for </w:t>
      </w:r>
      <w:hyperlink w:history="1" w:anchor="_Out_of_Hours">
        <w:r w:rsidRPr="000F1B9A">
          <w:rPr>
            <w:rStyle w:val="Hyperlink"/>
            <w:rFonts w:asciiTheme="minorHAnsi" w:hAnsiTheme="minorHAnsi" w:eastAsiaTheme="minorEastAsia" w:cstheme="minorHAnsi"/>
          </w:rPr>
          <w:t>Out of Hours</w:t>
        </w:r>
      </w:hyperlink>
    </w:p>
    <w:p w:rsidRPr="000F1B9A" w:rsidR="000E3DAC" w:rsidP="000F1B9A" w:rsidRDefault="000E3DAC" w14:paraId="44F8B90A" w14:textId="77777777">
      <w:pPr>
        <w:jc w:val="both"/>
        <w:rPr>
          <w:rFonts w:cstheme="minorHAnsi"/>
          <w:color w:val="FF0000"/>
        </w:rPr>
      </w:pPr>
    </w:p>
    <w:tbl>
      <w:tblPr>
        <w:tblStyle w:val="TableGrid"/>
        <w:tblW w:w="0" w:type="auto"/>
        <w:tblLook w:val="04A0" w:firstRow="1" w:lastRow="0" w:firstColumn="1" w:lastColumn="0" w:noHBand="0" w:noVBand="1"/>
      </w:tblPr>
      <w:tblGrid>
        <w:gridCol w:w="8528"/>
      </w:tblGrid>
      <w:tr w:rsidRPr="000F1B9A" w:rsidR="000E3DAC" w:rsidTr="000D2CB9" w14:paraId="1AE8231B" w14:textId="77777777">
        <w:tc>
          <w:tcPr>
            <w:tcW w:w="8528" w:type="dxa"/>
          </w:tcPr>
          <w:p w:rsidRPr="000F1B9A" w:rsidR="000E3DAC" w:rsidP="000F1B9A" w:rsidRDefault="000E3DAC" w14:paraId="14DF9392" w14:textId="77777777">
            <w:pPr>
              <w:jc w:val="both"/>
              <w:rPr>
                <w:rFonts w:asciiTheme="minorHAnsi" w:hAnsiTheme="minorHAnsi" w:cstheme="minorHAnsi"/>
                <w:sz w:val="24"/>
                <w:szCs w:val="24"/>
              </w:rPr>
            </w:pPr>
            <w:r w:rsidRPr="000F1B9A">
              <w:rPr>
                <w:rFonts w:asciiTheme="minorHAnsi" w:hAnsiTheme="minorHAnsi" w:cstheme="minorHAnsi"/>
                <w:sz w:val="24"/>
                <w:szCs w:val="24"/>
              </w:rPr>
              <w:t>NB</w:t>
            </w:r>
          </w:p>
          <w:p w:rsidRPr="000F1B9A" w:rsidR="000E3DAC" w:rsidP="00CC414F" w:rsidRDefault="000E3DAC" w14:paraId="602D00D5" w14:textId="77777777">
            <w:pPr>
              <w:pStyle w:val="ListParagraph"/>
              <w:numPr>
                <w:ilvl w:val="0"/>
                <w:numId w:val="34"/>
              </w:numPr>
              <w:jc w:val="both"/>
              <w:rPr>
                <w:rFonts w:asciiTheme="minorHAnsi" w:hAnsiTheme="minorHAnsi" w:cstheme="minorHAnsi"/>
                <w:sz w:val="24"/>
                <w:szCs w:val="24"/>
              </w:rPr>
            </w:pPr>
            <w:r w:rsidRPr="000F1B9A">
              <w:rPr>
                <w:rFonts w:asciiTheme="minorHAnsi" w:hAnsiTheme="minorHAnsi" w:cstheme="minorHAnsi"/>
                <w:sz w:val="24"/>
                <w:szCs w:val="24"/>
              </w:rPr>
              <w:t>The ‘24 hours’ starts at the time of arrest so the police should consider when to make the arrest for breach of the injunction (e.g. after arresting for other criminal matters) so that:-</w:t>
            </w:r>
          </w:p>
          <w:p w:rsidRPr="000F1B9A" w:rsidR="000E3DAC" w:rsidP="00CC414F" w:rsidRDefault="000E3DAC" w14:paraId="3985DF72"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 xml:space="preserve">the individual is </w:t>
            </w:r>
            <w:r w:rsidRPr="000F1B9A">
              <w:rPr>
                <w:rFonts w:asciiTheme="minorHAnsi" w:hAnsiTheme="minorHAnsi" w:cstheme="minorHAnsi"/>
                <w:b/>
                <w:bCs/>
                <w:sz w:val="24"/>
                <w:szCs w:val="24"/>
                <w:u w:val="single"/>
              </w:rPr>
              <w:t>produced before the judge</w:t>
            </w:r>
            <w:r w:rsidRPr="000F1B9A">
              <w:rPr>
                <w:rFonts w:asciiTheme="minorHAnsi" w:hAnsiTheme="minorHAnsi" w:cstheme="minorHAnsi"/>
                <w:sz w:val="24"/>
                <w:szCs w:val="24"/>
              </w:rPr>
              <w:t xml:space="preserve"> within that time.</w:t>
            </w:r>
          </w:p>
          <w:p w:rsidRPr="000F1B9A" w:rsidR="000E3DAC" w:rsidP="00CC414F" w:rsidRDefault="000E3DAC" w14:paraId="5FD9D9C0"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it minimises their time in custody.</w:t>
            </w:r>
          </w:p>
          <w:p w:rsidRPr="000F1B9A" w:rsidR="000E3DAC" w:rsidP="00CC414F" w:rsidRDefault="000E3DAC" w14:paraId="43838393"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it is in normal office hours.</w:t>
            </w:r>
          </w:p>
          <w:p w:rsidRPr="000F1B9A" w:rsidR="000E3DAC" w:rsidP="00CC414F" w:rsidRDefault="000E3DAC" w14:paraId="275B7CAA"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the individual can be processed more easily through the Court.</w:t>
            </w:r>
          </w:p>
          <w:p w:rsidRPr="000F1B9A" w:rsidR="000E3DAC" w:rsidP="00CC414F" w:rsidRDefault="000E3DAC" w14:paraId="7BCA4C90" w14:textId="77777777">
            <w:pPr>
              <w:pStyle w:val="ListParagraph"/>
              <w:numPr>
                <w:ilvl w:val="1"/>
                <w:numId w:val="32"/>
              </w:numPr>
              <w:jc w:val="both"/>
              <w:rPr>
                <w:rFonts w:asciiTheme="minorHAnsi" w:hAnsiTheme="minorHAnsi" w:cstheme="minorHAnsi"/>
                <w:sz w:val="24"/>
                <w:szCs w:val="24"/>
              </w:rPr>
            </w:pPr>
            <w:r w:rsidRPr="000F1B9A">
              <w:rPr>
                <w:rFonts w:asciiTheme="minorHAnsi" w:hAnsiTheme="minorHAnsi" w:cstheme="minorHAnsi"/>
                <w:sz w:val="24"/>
                <w:szCs w:val="24"/>
              </w:rPr>
              <w:t>the individual doesn’t have to be released because the 24 hours has expired.</w:t>
            </w:r>
          </w:p>
        </w:tc>
      </w:tr>
    </w:tbl>
    <w:p w:rsidRPr="000F1B9A" w:rsidR="000E3DAC" w:rsidP="000F1B9A" w:rsidRDefault="000E3DAC" w14:paraId="38781915" w14:textId="77777777">
      <w:pPr>
        <w:jc w:val="both"/>
        <w:rPr>
          <w:rFonts w:cstheme="minorHAnsi"/>
        </w:rPr>
      </w:pPr>
    </w:p>
    <w:p w:rsidRPr="000F1B9A" w:rsidR="00422D0A" w:rsidP="00CC414F" w:rsidRDefault="00422D0A" w14:paraId="0DF07E4D"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 xml:space="preserve">For children under 18, inform the YJS of the breach and which Court is to hear the breach proceedings. </w:t>
      </w:r>
    </w:p>
    <w:p w:rsidRPr="000F1B9A" w:rsidR="00422D0A" w:rsidP="00CC414F" w:rsidRDefault="00422D0A" w14:paraId="5E29F85C"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For Derby City</w:t>
      </w:r>
    </w:p>
    <w:p w:rsidRPr="000F1B9A" w:rsidR="00422D0A" w:rsidP="00CC414F" w:rsidRDefault="00422D0A" w14:paraId="0B29B798"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Contact 01332 642444 and ask to speak to the YJS Duty Team.</w:t>
      </w:r>
    </w:p>
    <w:p w:rsidRPr="000F1B9A" w:rsidR="00422D0A" w:rsidP="00CC414F" w:rsidRDefault="00422D0A" w14:paraId="5A74F159"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Seconded Police Officers investigate the circumstances of the arrest and detention.</w:t>
      </w:r>
    </w:p>
    <w:p w:rsidRPr="000F1B9A" w:rsidR="00422D0A" w:rsidP="00CC414F" w:rsidRDefault="00422D0A" w14:paraId="535BC6D6"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YJS and Children’s Social Care Services work in partnership to support the police to decide how to process the child, including whether to bail or seek remand and identifying accommodation for children that cannot be released to their usual home address.</w:t>
      </w:r>
    </w:p>
    <w:p w:rsidRPr="000F1B9A" w:rsidR="00422D0A" w:rsidP="00CC414F" w:rsidRDefault="00422D0A" w14:paraId="02E7E1FA"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For Derbyshire </w:t>
      </w:r>
    </w:p>
    <w:p w:rsidRPr="000F1B9A" w:rsidR="00422D0A" w:rsidP="00CC414F" w:rsidRDefault="00422D0A" w14:paraId="14D4EC52"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Contact 07812 475179 and ask to speak to the Team Manager for the area where the child lives.</w:t>
      </w:r>
    </w:p>
    <w:p w:rsidRPr="000F1B9A" w:rsidR="00422D0A" w:rsidP="00CC414F" w:rsidRDefault="00422D0A" w14:paraId="477AB79E"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Produce a detailed Officer Statement, describing the actions that constituted the breach of the injunction and the behaviour of the individual before, during and following arrest.</w:t>
      </w:r>
    </w:p>
    <w:p w:rsidRPr="000F1B9A" w:rsidR="00422D0A" w:rsidP="00CC414F" w:rsidRDefault="00422D0A" w14:paraId="49E31139"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Transport the individual to court, as directed by the Court.</w:t>
      </w:r>
    </w:p>
    <w:p w:rsidRPr="000F1B9A" w:rsidR="00422D0A" w:rsidP="00CC414F" w:rsidRDefault="00422D0A" w14:paraId="271895F8"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Take hardcopies of the breach paperwork to court.  This should include:-</w:t>
      </w:r>
    </w:p>
    <w:p w:rsidRPr="000F1B9A" w:rsidR="00422D0A" w:rsidP="00CC414F" w:rsidRDefault="00422D0A" w14:paraId="753E11E6"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The arresting officer’s statement</w:t>
      </w:r>
    </w:p>
    <w:p w:rsidRPr="000F1B9A" w:rsidR="00422D0A" w:rsidP="00CC414F" w:rsidRDefault="00422D0A" w14:paraId="69419758"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A copy of the injunction, including any maps relating to the prohibitions</w:t>
      </w:r>
    </w:p>
    <w:p w:rsidRPr="000F1B9A" w:rsidR="00422D0A" w:rsidP="00CC414F" w:rsidRDefault="00422D0A" w14:paraId="1457EF4D"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Witness statements</w:t>
      </w:r>
    </w:p>
    <w:p w:rsidRPr="000F1B9A" w:rsidR="00422D0A" w:rsidP="00CC414F" w:rsidRDefault="00422D0A" w14:paraId="0C8418C5"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CCTV/body worn video footage.</w:t>
      </w:r>
    </w:p>
    <w:p w:rsidRPr="000F1B9A" w:rsidR="00422D0A" w:rsidP="00CC414F" w:rsidRDefault="00422D0A" w14:paraId="42B6EF18"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 xml:space="preserve">Accompany the individual, until the case has been heard.  </w:t>
      </w:r>
    </w:p>
    <w:p w:rsidRPr="000F1B9A" w:rsidR="00422D0A" w:rsidP="00CC414F" w:rsidRDefault="00422D0A" w14:paraId="7EFF4807"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This does not have to be the arresting officer.</w:t>
      </w:r>
    </w:p>
    <w:p w:rsidRPr="000F1B9A" w:rsidR="00422D0A" w:rsidP="00CC414F" w:rsidRDefault="00422D0A" w14:paraId="227B2C5B"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The individual will remain in cells with the police until called up to court.  </w:t>
      </w:r>
    </w:p>
    <w:p w:rsidRPr="000F1B9A" w:rsidR="00422D0A" w:rsidP="00CC414F" w:rsidRDefault="00422D0A" w14:paraId="6A61639E"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Handover will be dependent on a risk assessment of the individual’s behaviour and previous convictions.</w:t>
      </w:r>
    </w:p>
    <w:p w:rsidRPr="000F1B9A" w:rsidR="00422D0A" w:rsidP="000F1B9A" w:rsidRDefault="00422D0A" w14:paraId="353785F5" w14:textId="77777777">
      <w:pPr>
        <w:jc w:val="both"/>
        <w:rPr>
          <w:rFonts w:cstheme="minorHAnsi"/>
        </w:rPr>
      </w:pPr>
    </w:p>
    <w:p w:rsidRPr="000F1B9A" w:rsidR="00422D0A" w:rsidP="000F1B9A" w:rsidRDefault="00422D0A" w14:paraId="2E1ACE83" w14:textId="77777777">
      <w:pPr>
        <w:jc w:val="both"/>
        <w:rPr>
          <w:rFonts w:cstheme="minorHAnsi"/>
        </w:rPr>
      </w:pPr>
      <w:r w:rsidRPr="000F1B9A">
        <w:rPr>
          <w:rFonts w:cstheme="minorHAnsi"/>
        </w:rPr>
        <w:lastRenderedPageBreak/>
        <w:t xml:space="preserve">The Court has the discretion to decide whether to remand the individual in custody or on bail, regardless of whether they were arrested under a warrant or a power of arrest.  Under 18s can only be remanded in custody on medical grounds if they are suffering from a mental disorder, and it would be impracticable to obtain a medical report if they were granted bail. </w:t>
      </w:r>
    </w:p>
    <w:p w:rsidRPr="000F1B9A" w:rsidR="00422D0A" w:rsidP="000F1B9A" w:rsidRDefault="00422D0A" w14:paraId="55714E81" w14:textId="77777777">
      <w:pPr>
        <w:jc w:val="both"/>
        <w:rPr>
          <w:rFonts w:cstheme="minorHAnsi"/>
        </w:rPr>
      </w:pPr>
    </w:p>
    <w:p w:rsidRPr="000F1B9A" w:rsidR="00422D0A" w:rsidP="000F1B9A" w:rsidRDefault="00422D0A" w14:paraId="76DD9FAC" w14:textId="0801E3FB">
      <w:pPr>
        <w:jc w:val="both"/>
        <w:rPr>
          <w:rFonts w:cstheme="minorHAnsi"/>
          <w:color w:val="FF0000"/>
        </w:rPr>
      </w:pPr>
      <w:r w:rsidRPr="000F1B9A">
        <w:rPr>
          <w:rFonts w:cstheme="minorHAnsi"/>
        </w:rPr>
        <w:t xml:space="preserve">The process which police officers should follow is summarised in the arrest process flowchart at </w:t>
      </w:r>
      <w:hyperlink w:history="1" w:anchor="_Appendix_P">
        <w:r w:rsidRPr="000F1B9A">
          <w:rPr>
            <w:rStyle w:val="Hyperlink"/>
            <w:rFonts w:cstheme="minorHAnsi"/>
          </w:rPr>
          <w:t>Appendix P</w:t>
        </w:r>
      </w:hyperlink>
      <w:r w:rsidRPr="000F1B9A">
        <w:rPr>
          <w:rFonts w:cstheme="minorHAnsi"/>
        </w:rPr>
        <w:t xml:space="preserve"> . </w:t>
      </w:r>
    </w:p>
    <w:p w:rsidRPr="000F1B9A" w:rsidR="00422D0A" w:rsidP="000F1B9A" w:rsidRDefault="00422D0A" w14:paraId="2F439082" w14:textId="77777777">
      <w:pPr>
        <w:jc w:val="both"/>
        <w:rPr>
          <w:rFonts w:cstheme="minorHAnsi"/>
        </w:rPr>
      </w:pPr>
    </w:p>
    <w:p w:rsidRPr="000F1B9A" w:rsidR="00422D0A" w:rsidP="000F1B9A" w:rsidRDefault="00422D0A" w14:paraId="7977BE62" w14:textId="77777777">
      <w:pPr>
        <w:pStyle w:val="Heading2"/>
        <w:jc w:val="both"/>
        <w:rPr>
          <w:rFonts w:asciiTheme="minorHAnsi" w:hAnsiTheme="minorHAnsi" w:cstheme="minorHAnsi"/>
          <w:szCs w:val="24"/>
        </w:rPr>
      </w:pPr>
      <w:bookmarkStart w:name="_Out_of_Hours" w:id="119"/>
      <w:bookmarkStart w:name="_Ref80697605" w:id="120"/>
      <w:bookmarkStart w:name="_Toc195268342" w:id="121"/>
      <w:bookmarkStart w:name="_Hlk94075922" w:id="122"/>
      <w:bookmarkEnd w:id="119"/>
      <w:r w:rsidRPr="000F1B9A">
        <w:rPr>
          <w:rFonts w:asciiTheme="minorHAnsi" w:hAnsiTheme="minorHAnsi" w:cstheme="minorHAnsi"/>
          <w:szCs w:val="24"/>
        </w:rPr>
        <w:t>Out of Hours</w:t>
      </w:r>
      <w:bookmarkEnd w:id="120"/>
      <w:bookmarkEnd w:id="121"/>
      <w:r w:rsidRPr="000F1B9A">
        <w:rPr>
          <w:rFonts w:asciiTheme="minorHAnsi" w:hAnsiTheme="minorHAnsi" w:cstheme="minorHAnsi"/>
          <w:szCs w:val="24"/>
        </w:rPr>
        <w:t xml:space="preserve"> </w:t>
      </w:r>
    </w:p>
    <w:p w:rsidRPr="000F1B9A" w:rsidR="00422D0A" w:rsidP="000F1B9A" w:rsidRDefault="00422D0A" w14:paraId="19BD834E" w14:textId="4BF745A1">
      <w:pPr>
        <w:jc w:val="both"/>
        <w:rPr>
          <w:rFonts w:cstheme="minorHAnsi"/>
        </w:rPr>
      </w:pPr>
      <w:r w:rsidRPr="000F1B9A">
        <w:rPr>
          <w:rFonts w:cstheme="minorHAnsi"/>
        </w:rPr>
        <w:t xml:space="preserve">The police must present the individual to Court, within 24 hours of their arrest, except on Sundays, Christmas Day and Good Friday. </w:t>
      </w:r>
    </w:p>
    <w:p w:rsidRPr="000F1B9A" w:rsidR="00422D0A" w:rsidP="000F1B9A" w:rsidRDefault="00422D0A" w14:paraId="16630B3A" w14:textId="77777777">
      <w:pPr>
        <w:jc w:val="both"/>
        <w:rPr>
          <w:rFonts w:cstheme="minorHAnsi"/>
        </w:rPr>
      </w:pPr>
    </w:p>
    <w:p w:rsidRPr="000F1B9A" w:rsidR="00422D0A" w:rsidP="000F1B9A" w:rsidRDefault="00422D0A" w14:paraId="70B269EA" w14:textId="77777777">
      <w:pPr>
        <w:jc w:val="both"/>
        <w:rPr>
          <w:rFonts w:cstheme="minorHAnsi"/>
        </w:rPr>
      </w:pPr>
      <w:r w:rsidRPr="000F1B9A">
        <w:rPr>
          <w:rFonts w:cstheme="minorHAnsi"/>
        </w:rPr>
        <w:t>The County Court doesn’t normally open on a Saturday and the partner who applied for the injunction is likely to normally work Monday-Friday 9am – 5pm.</w:t>
      </w:r>
    </w:p>
    <w:p w:rsidRPr="000F1B9A" w:rsidR="00422D0A" w:rsidP="000F1B9A" w:rsidRDefault="00422D0A" w14:paraId="0796188B" w14:textId="77777777">
      <w:pPr>
        <w:jc w:val="both"/>
        <w:rPr>
          <w:rFonts w:cstheme="minorHAnsi"/>
        </w:rPr>
      </w:pPr>
    </w:p>
    <w:p w:rsidRPr="000F1B9A" w:rsidR="00422D0A" w:rsidP="000F1B9A" w:rsidRDefault="00422D0A" w14:paraId="24383A94" w14:textId="77777777">
      <w:pPr>
        <w:jc w:val="both"/>
        <w:rPr>
          <w:rFonts w:cstheme="minorHAnsi"/>
        </w:rPr>
      </w:pPr>
      <w:r w:rsidRPr="000F1B9A">
        <w:rPr>
          <w:rFonts w:cstheme="minorHAnsi"/>
        </w:rPr>
        <w:t>It is, therefore, important that the out of hours process is used, following the arrest for breach of an injunction, otherwise the individual will be released and the police will have to be locate and re-arrest them, or the partner agency will have to make a separate application to commit the individual to court, which is time consuming, costly and holds no guarantee that the individual will attend court.</w:t>
      </w:r>
    </w:p>
    <w:p w:rsidRPr="000F1B9A" w:rsidR="00422D0A" w:rsidP="000F1B9A" w:rsidRDefault="00422D0A" w14:paraId="1C2C0E71" w14:textId="77777777">
      <w:pPr>
        <w:jc w:val="both"/>
        <w:rPr>
          <w:rFonts w:cstheme="minorHAnsi"/>
        </w:rPr>
      </w:pPr>
    </w:p>
    <w:p w:rsidRPr="000F1B9A" w:rsidR="00422D0A" w:rsidP="000F1B9A" w:rsidRDefault="00422D0A" w14:paraId="6132D440" w14:textId="026A6D06">
      <w:pPr>
        <w:jc w:val="both"/>
        <w:rPr>
          <w:rFonts w:cstheme="minorHAnsi"/>
        </w:rPr>
      </w:pPr>
      <w:r w:rsidRPr="000F1B9A">
        <w:rPr>
          <w:rFonts w:cstheme="minorHAnsi"/>
        </w:rPr>
        <w:t xml:space="preserve">In addition to the standard </w:t>
      </w:r>
      <w:hyperlink w:history="1" w:anchor="_Arrest_Process">
        <w:r w:rsidRPr="000F1B9A">
          <w:rPr>
            <w:rStyle w:val="Hyperlink"/>
            <w:rFonts w:cstheme="minorHAnsi"/>
          </w:rPr>
          <w:t>Arrest Process</w:t>
        </w:r>
      </w:hyperlink>
      <w:r w:rsidRPr="000F1B9A">
        <w:rPr>
          <w:rFonts w:cstheme="minorHAnsi"/>
        </w:rPr>
        <w:t>, the arresting officer/officer in charge must:-</w:t>
      </w:r>
    </w:p>
    <w:p w:rsidRPr="000F1B9A" w:rsidR="00422D0A" w:rsidP="00CC414F" w:rsidRDefault="00422D0A" w14:paraId="760574DC" w14:textId="77777777">
      <w:pPr>
        <w:pStyle w:val="ListParagraph"/>
        <w:numPr>
          <w:ilvl w:val="0"/>
          <w:numId w:val="35"/>
        </w:numPr>
        <w:jc w:val="both"/>
        <w:rPr>
          <w:rFonts w:asciiTheme="minorHAnsi" w:hAnsiTheme="minorHAnsi" w:cstheme="minorHAnsi"/>
        </w:rPr>
      </w:pPr>
      <w:r w:rsidRPr="000F1B9A">
        <w:rPr>
          <w:rFonts w:asciiTheme="minorHAnsi" w:hAnsiTheme="minorHAnsi" w:cstheme="minorHAnsi"/>
        </w:rPr>
        <w:t xml:space="preserve">Inform the Lead Officer, of the organisation that applied for the injunction, </w:t>
      </w:r>
      <w:r w:rsidRPr="000F1B9A">
        <w:rPr>
          <w:rFonts w:asciiTheme="minorHAnsi" w:hAnsiTheme="minorHAnsi" w:cstheme="minorHAnsi"/>
          <w:u w:val="single"/>
        </w:rPr>
        <w:t>as soon as the individual has been arrested</w:t>
      </w:r>
      <w:r w:rsidRPr="000F1B9A">
        <w:rPr>
          <w:rFonts w:asciiTheme="minorHAnsi" w:hAnsiTheme="minorHAnsi" w:cstheme="minorHAnsi"/>
        </w:rPr>
        <w:t xml:space="preserve"> advise them that the individual needs to be ‘produced’ before the court within 24 hours of their arrest.  The out of hours contact details for partners will be on PNC, for police injunctions, contact the police legal department.</w:t>
      </w:r>
    </w:p>
    <w:p w:rsidRPr="000F1B9A" w:rsidR="00422D0A" w:rsidP="00CC414F" w:rsidRDefault="00422D0A" w14:paraId="4A61256A"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Liaise with the Custody Sergeant.</w:t>
      </w:r>
    </w:p>
    <w:p w:rsidRPr="000F1B9A" w:rsidR="00422D0A" w:rsidP="00CC414F" w:rsidRDefault="00422D0A" w14:paraId="0BE53957" w14:textId="77777777">
      <w:pPr>
        <w:pStyle w:val="ListParagraph"/>
        <w:numPr>
          <w:ilvl w:val="0"/>
          <w:numId w:val="32"/>
        </w:numPr>
        <w:jc w:val="both"/>
        <w:rPr>
          <w:rFonts w:asciiTheme="minorHAnsi" w:hAnsiTheme="minorHAnsi" w:cstheme="minorHAnsi"/>
        </w:rPr>
      </w:pPr>
      <w:r w:rsidRPr="000F1B9A">
        <w:rPr>
          <w:rFonts w:asciiTheme="minorHAnsi" w:hAnsiTheme="minorHAnsi" w:cstheme="minorHAnsi"/>
        </w:rPr>
        <w:t xml:space="preserve">For children, the inform the YJS of the breach and which court is to hear the breach proceedings.  </w:t>
      </w:r>
    </w:p>
    <w:p w:rsidRPr="000F1B9A" w:rsidR="00422D0A" w:rsidP="00CC414F" w:rsidRDefault="00422D0A" w14:paraId="73D56C4F"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For Derby City</w:t>
      </w:r>
    </w:p>
    <w:p w:rsidRPr="000F1B9A" w:rsidR="00422D0A" w:rsidP="00CC414F" w:rsidRDefault="00422D0A" w14:paraId="5DA90B42" w14:textId="4529FC65">
      <w:pPr>
        <w:pStyle w:val="ListParagraph"/>
        <w:numPr>
          <w:ilvl w:val="2"/>
          <w:numId w:val="32"/>
        </w:numPr>
        <w:jc w:val="both"/>
        <w:rPr>
          <w:rFonts w:asciiTheme="minorHAnsi" w:hAnsiTheme="minorHAnsi" w:cstheme="minorHAnsi"/>
        </w:rPr>
      </w:pPr>
      <w:r w:rsidRPr="000F1B9A">
        <w:rPr>
          <w:rFonts w:asciiTheme="minorHAnsi" w:hAnsiTheme="minorHAnsi" w:cstheme="minorHAnsi"/>
        </w:rPr>
        <w:t>On evenings and weekends, contact is through Derby City Council Care Line (Social Care out of hours service) on the contact number for professionals - 01332 956607.</w:t>
      </w:r>
    </w:p>
    <w:p w:rsidRPr="000F1B9A" w:rsidR="00422D0A" w:rsidP="00CC414F" w:rsidRDefault="00422D0A" w14:paraId="3921C6DB" w14:textId="77777777">
      <w:pPr>
        <w:pStyle w:val="ListParagraph"/>
        <w:numPr>
          <w:ilvl w:val="1"/>
          <w:numId w:val="32"/>
        </w:numPr>
        <w:jc w:val="both"/>
        <w:rPr>
          <w:rFonts w:asciiTheme="minorHAnsi" w:hAnsiTheme="minorHAnsi" w:cstheme="minorHAnsi"/>
        </w:rPr>
      </w:pPr>
      <w:r w:rsidRPr="000F1B9A">
        <w:rPr>
          <w:rFonts w:asciiTheme="minorHAnsi" w:hAnsiTheme="minorHAnsi" w:cstheme="minorHAnsi"/>
        </w:rPr>
        <w:t xml:space="preserve">For Derbyshire </w:t>
      </w:r>
    </w:p>
    <w:p w:rsidRPr="000F1B9A" w:rsidR="00422D0A" w:rsidP="00CC414F" w:rsidRDefault="00422D0A" w14:paraId="5FD69E44" w14:textId="3E2010DA">
      <w:pPr>
        <w:pStyle w:val="ListParagraph"/>
        <w:numPr>
          <w:ilvl w:val="0"/>
          <w:numId w:val="36"/>
        </w:numPr>
        <w:jc w:val="both"/>
        <w:rPr>
          <w:rFonts w:asciiTheme="minorHAnsi" w:hAnsiTheme="minorHAnsi" w:cstheme="minorHAnsi"/>
        </w:rPr>
      </w:pPr>
      <w:r w:rsidRPr="000F1B9A">
        <w:rPr>
          <w:rFonts w:asciiTheme="minorHAnsi" w:hAnsiTheme="minorHAnsi" w:cstheme="minorHAnsi"/>
        </w:rPr>
        <w:t xml:space="preserve">Email </w:t>
      </w:r>
      <w:hyperlink w:history="1" r:id="rId31">
        <w:r w:rsidRPr="000F1B9A">
          <w:rPr>
            <w:rStyle w:val="Hyperlink"/>
            <w:rFonts w:asciiTheme="minorHAnsi" w:hAnsiTheme="minorHAnsi" w:eastAsiaTheme="minorEastAsia" w:cstheme="minorHAnsi"/>
          </w:rPr>
          <w:t>GrpDerbyshire-Yot-SouthEast@derbyshire.gov.uk</w:t>
        </w:r>
      </w:hyperlink>
    </w:p>
    <w:p w:rsidRPr="000F1B9A" w:rsidR="00422D0A" w:rsidP="00CC414F" w:rsidRDefault="00422D0A" w14:paraId="47828752" w14:textId="77777777">
      <w:pPr>
        <w:pStyle w:val="ListParagraph"/>
        <w:numPr>
          <w:ilvl w:val="2"/>
          <w:numId w:val="32"/>
        </w:numPr>
        <w:jc w:val="both"/>
        <w:rPr>
          <w:rFonts w:asciiTheme="minorHAnsi" w:hAnsiTheme="minorHAnsi" w:cstheme="minorHAnsi"/>
        </w:rPr>
      </w:pPr>
      <w:r w:rsidRPr="000F1B9A">
        <w:rPr>
          <w:rFonts w:asciiTheme="minorHAnsi" w:hAnsiTheme="minorHAnsi" w:cstheme="minorHAnsi"/>
        </w:rPr>
        <w:t>During the week the email will be picked up by the Court Officer or the Bail and Remand Worker.  At the weekend, the email will be picked up by the Duty Manager.</w:t>
      </w:r>
    </w:p>
    <w:p w:rsidRPr="000F1B9A" w:rsidR="00422D0A" w:rsidP="000F1B9A" w:rsidRDefault="00422D0A" w14:paraId="758E2EDA" w14:textId="77777777">
      <w:pPr>
        <w:jc w:val="both"/>
        <w:rPr>
          <w:rFonts w:cstheme="minorHAnsi"/>
          <w:color w:val="00B0F0"/>
        </w:rPr>
      </w:pPr>
    </w:p>
    <w:p w:rsidRPr="000F1B9A" w:rsidR="00422D0A" w:rsidP="000F1B9A" w:rsidRDefault="00422D0A" w14:paraId="6AA847C5" w14:textId="77777777">
      <w:pPr>
        <w:jc w:val="both"/>
        <w:rPr>
          <w:rFonts w:cstheme="minorHAnsi"/>
        </w:rPr>
      </w:pPr>
      <w:r w:rsidRPr="000F1B9A">
        <w:rPr>
          <w:rFonts w:cstheme="minorHAnsi"/>
        </w:rPr>
        <w:t xml:space="preserve">The Custody Sergeant will include the individual who has breached the injunction in their Court Listing, so they will send a </w:t>
      </w:r>
      <w:bookmarkStart w:name="_Hlk175299746" w:id="123"/>
      <w:r w:rsidRPr="000F1B9A">
        <w:rPr>
          <w:rFonts w:cstheme="minorHAnsi"/>
        </w:rPr>
        <w:t xml:space="preserve">fax at 7am to the Court detailing all the prisoners to be presented that morning/afternoon.  </w:t>
      </w:r>
    </w:p>
    <w:p w:rsidRPr="000F1B9A" w:rsidR="00422D0A" w:rsidP="000F1B9A" w:rsidRDefault="00422D0A" w14:paraId="54D64408" w14:textId="77777777">
      <w:pPr>
        <w:jc w:val="both"/>
        <w:rPr>
          <w:rFonts w:cstheme="minorHAnsi"/>
        </w:rPr>
      </w:pPr>
    </w:p>
    <w:bookmarkEnd w:id="123"/>
    <w:p w:rsidRPr="000F1B9A" w:rsidR="00422D0A" w:rsidP="000F1B9A" w:rsidRDefault="00422D0A" w14:paraId="3AFCBD39" w14:textId="77777777">
      <w:pPr>
        <w:jc w:val="both"/>
        <w:rPr>
          <w:rFonts w:cstheme="minorHAnsi"/>
        </w:rPr>
      </w:pPr>
      <w:r w:rsidRPr="000F1B9A">
        <w:rPr>
          <w:rFonts w:cstheme="minorHAnsi"/>
        </w:rPr>
        <w:lastRenderedPageBreak/>
        <w:t xml:space="preserve">The organisation that applied for the injunction should ensure a legal representative is at Court.  Where they cannot attend court out of hours, the individual should still be dealt with by the Court, who will usually adjourn the hearing and give directions as to who should attend the next hearing.  </w:t>
      </w:r>
      <w:r w:rsidRPr="000F1B9A">
        <w:rPr>
          <w:rFonts w:cstheme="minorHAnsi"/>
          <w:u w:val="single"/>
        </w:rPr>
        <w:t>However</w:t>
      </w:r>
      <w:r w:rsidRPr="000F1B9A">
        <w:rPr>
          <w:rFonts w:cstheme="minorHAnsi"/>
        </w:rPr>
        <w:t>, there is a risk that, if the Lead Agency is not in attendance, the Court may simply dismiss the case.</w:t>
      </w:r>
    </w:p>
    <w:p w:rsidRPr="000F1B9A" w:rsidR="00422D0A" w:rsidP="000F1B9A" w:rsidRDefault="00422D0A" w14:paraId="0CF41724" w14:textId="77777777">
      <w:pPr>
        <w:jc w:val="both"/>
        <w:rPr>
          <w:rFonts w:cstheme="minorHAnsi"/>
        </w:rPr>
      </w:pPr>
    </w:p>
    <w:bookmarkEnd w:id="122"/>
    <w:p w:rsidRPr="000F1B9A" w:rsidR="00422D0A" w:rsidP="000F1B9A" w:rsidRDefault="00422D0A" w14:paraId="0B2874FB" w14:textId="77777777">
      <w:pPr>
        <w:jc w:val="both"/>
        <w:rPr>
          <w:rFonts w:cstheme="minorHAnsi"/>
        </w:rPr>
      </w:pPr>
      <w:r w:rsidRPr="000F1B9A">
        <w:rPr>
          <w:rFonts w:cstheme="minorHAnsi"/>
        </w:rPr>
        <w:t>For children, the police or the Court should bail the child to the next Youth Court.</w:t>
      </w:r>
    </w:p>
    <w:p w:rsidRPr="000F1B9A" w:rsidR="00422D0A" w:rsidP="000F1B9A" w:rsidRDefault="00422D0A" w14:paraId="05BAE84F" w14:textId="77777777">
      <w:pPr>
        <w:jc w:val="both"/>
        <w:rPr>
          <w:rFonts w:cstheme="minorHAnsi"/>
        </w:rPr>
      </w:pPr>
    </w:p>
    <w:p w:rsidRPr="000F1B9A" w:rsidR="00422D0A" w:rsidP="000F1B9A" w:rsidRDefault="00422D0A" w14:paraId="178FC293" w14:textId="77777777">
      <w:pPr>
        <w:pStyle w:val="Heading2"/>
        <w:jc w:val="both"/>
        <w:rPr>
          <w:rFonts w:asciiTheme="minorHAnsi" w:hAnsiTheme="minorHAnsi" w:cstheme="minorHAnsi"/>
          <w:szCs w:val="24"/>
        </w:rPr>
      </w:pPr>
      <w:bookmarkStart w:name="_Toc195268343" w:id="124"/>
      <w:r w:rsidRPr="000F1B9A">
        <w:rPr>
          <w:rFonts w:asciiTheme="minorHAnsi" w:hAnsiTheme="minorHAnsi" w:cstheme="minorHAnsi"/>
          <w:szCs w:val="24"/>
        </w:rPr>
        <w:t>Penalty on Breach</w:t>
      </w:r>
      <w:bookmarkEnd w:id="124"/>
    </w:p>
    <w:p w:rsidRPr="000F1B9A" w:rsidR="00422D0A" w:rsidP="000F1B9A" w:rsidRDefault="00422D0A" w14:paraId="012841EB" w14:textId="77777777">
      <w:pPr>
        <w:jc w:val="both"/>
        <w:rPr>
          <w:rFonts w:cstheme="minorHAnsi"/>
        </w:rPr>
      </w:pPr>
      <w:r w:rsidRPr="000F1B9A">
        <w:rPr>
          <w:rFonts w:cstheme="minorHAnsi"/>
        </w:rPr>
        <w:t>Before sentencing, the Court may request reports from the Local Authority, Police, Probation or Youth Justice Service.</w:t>
      </w:r>
    </w:p>
    <w:p w:rsidRPr="000F1B9A" w:rsidR="00422D0A" w:rsidP="000F1B9A" w:rsidRDefault="00422D0A" w14:paraId="24979AC7" w14:textId="77777777">
      <w:pPr>
        <w:jc w:val="both"/>
        <w:rPr>
          <w:rFonts w:cstheme="minorHAnsi"/>
          <w:i/>
        </w:rPr>
      </w:pPr>
      <w:bookmarkStart w:name="_Hlk175757036" w:id="125"/>
    </w:p>
    <w:p w:rsidRPr="000F1B9A" w:rsidR="00422D0A" w:rsidP="000F1B9A" w:rsidRDefault="00422D0A" w14:paraId="671988C6" w14:textId="77777777">
      <w:pPr>
        <w:jc w:val="both"/>
        <w:rPr>
          <w:rFonts w:cstheme="minorHAnsi"/>
          <w:i/>
        </w:rPr>
      </w:pPr>
      <w:r w:rsidRPr="000F1B9A">
        <w:rPr>
          <w:rFonts w:cstheme="minorHAnsi"/>
          <w:i/>
        </w:rPr>
        <w:t>Adults</w:t>
      </w:r>
    </w:p>
    <w:p w:rsidRPr="000F1B9A" w:rsidR="00422D0A" w:rsidP="000F1B9A" w:rsidRDefault="00422D0A" w14:paraId="59A114E1" w14:textId="77777777">
      <w:pPr>
        <w:jc w:val="both"/>
        <w:rPr>
          <w:rFonts w:cstheme="minorHAnsi"/>
        </w:rPr>
      </w:pPr>
      <w:r w:rsidRPr="000F1B9A">
        <w:rPr>
          <w:rFonts w:cstheme="minorHAnsi"/>
        </w:rPr>
        <w:t>Breach proceedings are dealt with by the County Court as a ‘civil contempt of court’, carrying a sentence of up to two years imprisonment and/or an unlimited fine.</w:t>
      </w:r>
    </w:p>
    <w:p w:rsidRPr="000F1B9A" w:rsidR="00422D0A" w:rsidP="000F1B9A" w:rsidRDefault="00422D0A" w14:paraId="13AAECBC" w14:textId="77777777">
      <w:pPr>
        <w:jc w:val="both"/>
        <w:rPr>
          <w:rFonts w:cstheme="minorHAnsi"/>
        </w:rPr>
      </w:pPr>
    </w:p>
    <w:p w:rsidRPr="000F1B9A" w:rsidR="00422D0A" w:rsidP="000F1B9A" w:rsidRDefault="00422D0A" w14:paraId="1F48987A" w14:textId="77777777">
      <w:pPr>
        <w:jc w:val="both"/>
        <w:rPr>
          <w:rFonts w:cstheme="minorHAnsi"/>
          <w:i/>
        </w:rPr>
      </w:pPr>
      <w:r w:rsidRPr="000F1B9A">
        <w:rPr>
          <w:rFonts w:cstheme="minorHAnsi"/>
          <w:i/>
        </w:rPr>
        <w:t>Under 18s</w:t>
      </w:r>
    </w:p>
    <w:p w:rsidRPr="000F1B9A" w:rsidR="00422D0A" w:rsidP="000F1B9A" w:rsidRDefault="00422D0A" w14:paraId="3F0E524B" w14:textId="77777777">
      <w:pPr>
        <w:jc w:val="both"/>
        <w:rPr>
          <w:rFonts w:cstheme="minorHAnsi"/>
        </w:rPr>
      </w:pPr>
      <w:r w:rsidRPr="000F1B9A">
        <w:rPr>
          <w:rFonts w:cstheme="minorHAnsi"/>
        </w:rPr>
        <w:t>Breach proceedings are dealt with by the Youth Court and the sentencing options are:-</w:t>
      </w:r>
    </w:p>
    <w:p w:rsidRPr="000F1B9A" w:rsidR="00422D0A" w:rsidP="00CC414F" w:rsidRDefault="00422D0A" w14:paraId="2377D626" w14:textId="77777777">
      <w:pPr>
        <w:numPr>
          <w:ilvl w:val="0"/>
          <w:numId w:val="37"/>
        </w:numPr>
        <w:jc w:val="both"/>
        <w:rPr>
          <w:rFonts w:cstheme="minorHAnsi"/>
        </w:rPr>
      </w:pPr>
      <w:r w:rsidRPr="000F1B9A">
        <w:rPr>
          <w:rFonts w:cstheme="minorHAnsi"/>
        </w:rPr>
        <w:t>Supervision Order of up to six months, with a supervision, curfew or activity requirement.  This would be supervised by the YJS who must notify the original injunction applicant, if the child fails to comply.</w:t>
      </w:r>
    </w:p>
    <w:p w:rsidRPr="000F1B9A" w:rsidR="00422D0A" w:rsidP="00CC414F" w:rsidRDefault="00422D0A" w14:paraId="475F2D8C" w14:textId="77777777">
      <w:pPr>
        <w:numPr>
          <w:ilvl w:val="0"/>
          <w:numId w:val="37"/>
        </w:numPr>
        <w:jc w:val="both"/>
        <w:rPr>
          <w:rFonts w:cstheme="minorHAnsi"/>
        </w:rPr>
      </w:pPr>
      <w:r w:rsidRPr="000F1B9A">
        <w:rPr>
          <w:rFonts w:cstheme="minorHAnsi"/>
        </w:rPr>
        <w:t>Detention Order of no longer than three months (14 to 17 year-olds only).</w:t>
      </w:r>
    </w:p>
    <w:bookmarkEnd w:id="125"/>
    <w:p w:rsidRPr="000F1B9A" w:rsidR="00422D0A" w:rsidP="000F1B9A" w:rsidRDefault="00422D0A" w14:paraId="2963211D" w14:textId="77777777">
      <w:pPr>
        <w:jc w:val="both"/>
        <w:rPr>
          <w:rFonts w:cstheme="minorHAnsi"/>
        </w:rPr>
      </w:pPr>
    </w:p>
    <w:p w:rsidRPr="000F1B9A" w:rsidR="00422D0A" w:rsidP="000F1B9A" w:rsidRDefault="00422D0A" w14:paraId="5AFA136D" w14:textId="77777777">
      <w:pPr>
        <w:pStyle w:val="Heading2"/>
        <w:jc w:val="both"/>
        <w:rPr>
          <w:rFonts w:asciiTheme="minorHAnsi" w:hAnsiTheme="minorHAnsi" w:cstheme="minorHAnsi"/>
          <w:b w:val="0"/>
          <w:bCs/>
          <w:i/>
          <w:iCs w:val="0"/>
          <w:szCs w:val="24"/>
        </w:rPr>
      </w:pPr>
      <w:bookmarkStart w:name="_Toc195268344" w:id="126"/>
      <w:r w:rsidRPr="000F1B9A">
        <w:rPr>
          <w:rFonts w:asciiTheme="minorHAnsi" w:hAnsiTheme="minorHAnsi" w:cstheme="minorHAnsi"/>
          <w:szCs w:val="24"/>
        </w:rPr>
        <w:t>Post Court</w:t>
      </w:r>
      <w:bookmarkEnd w:id="126"/>
    </w:p>
    <w:p w:rsidRPr="000F1B9A" w:rsidR="00422D0A" w:rsidP="000F1B9A" w:rsidRDefault="00422D0A" w14:paraId="46C817C9" w14:textId="77777777">
      <w:pPr>
        <w:jc w:val="both"/>
        <w:rPr>
          <w:rFonts w:cstheme="minorHAnsi"/>
        </w:rPr>
      </w:pPr>
      <w:r w:rsidRPr="000F1B9A">
        <w:rPr>
          <w:rFonts w:cstheme="minorHAnsi"/>
        </w:rPr>
        <w:t>The Lead Officer should inform partner agencies and victims of the outcome of breach proceedings.</w:t>
      </w:r>
    </w:p>
    <w:p w:rsidRPr="000F1B9A" w:rsidR="00422D0A" w:rsidP="000F1B9A" w:rsidRDefault="00422D0A" w14:paraId="05455609" w14:textId="77777777">
      <w:pPr>
        <w:jc w:val="both"/>
        <w:rPr>
          <w:rFonts w:cstheme="minorHAnsi"/>
        </w:rPr>
      </w:pPr>
    </w:p>
    <w:p w:rsidRPr="000F1B9A" w:rsidR="00422D0A" w:rsidP="000F1B9A" w:rsidRDefault="00422D0A" w14:paraId="50024CD8" w14:textId="215D3468">
      <w:pPr>
        <w:jc w:val="both"/>
        <w:rPr>
          <w:rFonts w:cstheme="minorHAnsi"/>
        </w:rPr>
      </w:pPr>
      <w:r w:rsidRPr="000F1B9A">
        <w:rPr>
          <w:rFonts w:cstheme="minorHAnsi"/>
        </w:rPr>
        <w:t xml:space="preserve">The breach conviction should be publicised to demonstrate that breach of an injunction is taken seriously.  For more information, see section on </w:t>
      </w:r>
      <w:hyperlink w:history="1" w:anchor="_PUBLICITY">
        <w:r w:rsidRPr="000F1B9A">
          <w:rPr>
            <w:rStyle w:val="Hyperlink"/>
            <w:rFonts w:cstheme="minorHAnsi"/>
          </w:rPr>
          <w:t>PUBLICITY</w:t>
        </w:r>
      </w:hyperlink>
      <w:r w:rsidRPr="000F1B9A">
        <w:rPr>
          <w:rFonts w:cstheme="minorHAnsi"/>
        </w:rPr>
        <w:t>.</w:t>
      </w:r>
    </w:p>
    <w:p w:rsidRPr="000F1B9A" w:rsidR="00422D0A" w:rsidP="000F1B9A" w:rsidRDefault="00422D0A" w14:paraId="034ACF71" w14:textId="77777777">
      <w:pPr>
        <w:jc w:val="both"/>
        <w:rPr>
          <w:rFonts w:cstheme="minorHAnsi"/>
          <w:bCs/>
        </w:rPr>
      </w:pPr>
    </w:p>
    <w:p w:rsidRPr="000F1B9A" w:rsidR="00422D0A" w:rsidP="000F1B9A" w:rsidRDefault="00422D0A" w14:paraId="6804D4C6" w14:textId="77777777">
      <w:pPr>
        <w:jc w:val="both"/>
        <w:rPr>
          <w:rFonts w:cstheme="minorHAnsi"/>
          <w:bCs/>
        </w:rPr>
      </w:pPr>
    </w:p>
    <w:p w:rsidRPr="000F1B9A" w:rsidR="00422D0A" w:rsidP="000F1B9A" w:rsidRDefault="00422D0A" w14:paraId="1C63AF03" w14:textId="77777777">
      <w:pPr>
        <w:pStyle w:val="Heading1"/>
        <w:spacing w:after="0"/>
        <w:jc w:val="both"/>
        <w:rPr>
          <w:rFonts w:asciiTheme="minorHAnsi" w:hAnsiTheme="minorHAnsi" w:cstheme="minorHAnsi"/>
          <w:szCs w:val="24"/>
        </w:rPr>
      </w:pPr>
      <w:bookmarkStart w:name="_Toc195268345" w:id="127"/>
      <w:r w:rsidRPr="000F1B9A">
        <w:rPr>
          <w:rFonts w:asciiTheme="minorHAnsi" w:hAnsiTheme="minorHAnsi" w:cstheme="minorHAnsi"/>
          <w:szCs w:val="24"/>
        </w:rPr>
        <w:t>VARIATION</w:t>
      </w:r>
      <w:bookmarkEnd w:id="127"/>
    </w:p>
    <w:p w:rsidRPr="000F1B9A" w:rsidR="00422D0A" w:rsidP="000F1B9A" w:rsidRDefault="00422D0A" w14:paraId="373DD2F8" w14:textId="77777777">
      <w:pPr>
        <w:jc w:val="both"/>
        <w:rPr>
          <w:rFonts w:cstheme="minorHAnsi"/>
        </w:rPr>
      </w:pPr>
      <w:r w:rsidRPr="000F1B9A">
        <w:rPr>
          <w:rFonts w:cstheme="minorHAnsi"/>
        </w:rPr>
        <w:t>Applications to vary, or discharge, an injunction can be made to the court that made the original order, by the subject of the injunction or the organisation that made the application (the applicant).</w:t>
      </w:r>
    </w:p>
    <w:p w:rsidRPr="000F1B9A" w:rsidR="00422D0A" w:rsidP="000F1B9A" w:rsidRDefault="00422D0A" w14:paraId="59D33581" w14:textId="77777777">
      <w:pPr>
        <w:jc w:val="both"/>
        <w:rPr>
          <w:rFonts w:cstheme="minorHAnsi"/>
        </w:rPr>
      </w:pPr>
    </w:p>
    <w:p w:rsidRPr="000F1B9A" w:rsidR="00422D0A" w:rsidP="000F1B9A" w:rsidRDefault="00422D0A" w14:paraId="16B885A9" w14:textId="77777777">
      <w:pPr>
        <w:jc w:val="both"/>
        <w:rPr>
          <w:rFonts w:cstheme="minorHAnsi"/>
        </w:rPr>
      </w:pPr>
      <w:r w:rsidRPr="000F1B9A">
        <w:rPr>
          <w:rFonts w:cstheme="minorHAnsi"/>
        </w:rPr>
        <w:t>Applications can be made to:-</w:t>
      </w:r>
    </w:p>
    <w:p w:rsidRPr="000F1B9A" w:rsidR="00422D0A" w:rsidP="00CC414F" w:rsidRDefault="00422D0A" w14:paraId="3FEC582C" w14:textId="77777777">
      <w:pPr>
        <w:pStyle w:val="ListParagraph"/>
        <w:numPr>
          <w:ilvl w:val="0"/>
          <w:numId w:val="38"/>
        </w:numPr>
        <w:jc w:val="both"/>
        <w:rPr>
          <w:rFonts w:asciiTheme="minorHAnsi" w:hAnsiTheme="minorHAnsi" w:cstheme="minorHAnsi"/>
        </w:rPr>
      </w:pPr>
      <w:r w:rsidRPr="000F1B9A">
        <w:rPr>
          <w:rFonts w:asciiTheme="minorHAnsi" w:hAnsiTheme="minorHAnsi" w:cstheme="minorHAnsi"/>
        </w:rPr>
        <w:t>Extend or reduce the term of a prohibition or positive requirement</w:t>
      </w:r>
    </w:p>
    <w:p w:rsidRPr="000F1B9A" w:rsidR="00422D0A" w:rsidP="00CC414F" w:rsidRDefault="00422D0A" w14:paraId="68FF572A" w14:textId="77777777">
      <w:pPr>
        <w:pStyle w:val="ListParagraph"/>
        <w:numPr>
          <w:ilvl w:val="0"/>
          <w:numId w:val="38"/>
        </w:numPr>
        <w:jc w:val="both"/>
        <w:rPr>
          <w:rFonts w:asciiTheme="minorHAnsi" w:hAnsiTheme="minorHAnsi" w:cstheme="minorHAnsi"/>
        </w:rPr>
      </w:pPr>
      <w:r w:rsidRPr="000F1B9A">
        <w:rPr>
          <w:rFonts w:asciiTheme="minorHAnsi" w:hAnsiTheme="minorHAnsi" w:cstheme="minorHAnsi"/>
        </w:rPr>
        <w:t>Vary, add or remove prohibitions or requirements</w:t>
      </w:r>
    </w:p>
    <w:p w:rsidRPr="000F1B9A" w:rsidR="00422D0A" w:rsidP="00CC414F" w:rsidRDefault="00422D0A" w14:paraId="26BFD587" w14:textId="77777777">
      <w:pPr>
        <w:pStyle w:val="ListParagraph"/>
        <w:numPr>
          <w:ilvl w:val="0"/>
          <w:numId w:val="38"/>
        </w:numPr>
        <w:jc w:val="both"/>
        <w:rPr>
          <w:rFonts w:asciiTheme="minorHAnsi" w:hAnsiTheme="minorHAnsi" w:cstheme="minorHAnsi"/>
        </w:rPr>
      </w:pPr>
      <w:r w:rsidRPr="000F1B9A">
        <w:rPr>
          <w:rFonts w:asciiTheme="minorHAnsi" w:hAnsiTheme="minorHAnsi" w:cstheme="minorHAnsi"/>
        </w:rPr>
        <w:t>Attach a power of arrest or extend the period of an existing power of arrest.</w:t>
      </w:r>
    </w:p>
    <w:p w:rsidRPr="000F1B9A" w:rsidR="00422D0A" w:rsidP="000F1B9A" w:rsidRDefault="00422D0A" w14:paraId="286F6BC5" w14:textId="77777777">
      <w:pPr>
        <w:jc w:val="both"/>
        <w:rPr>
          <w:rFonts w:cstheme="minorHAnsi"/>
        </w:rPr>
      </w:pPr>
    </w:p>
    <w:p w:rsidRPr="000F1B9A" w:rsidR="00422D0A" w:rsidP="000F1B9A" w:rsidRDefault="00422D0A" w14:paraId="5586223B" w14:textId="77777777">
      <w:pPr>
        <w:jc w:val="both"/>
        <w:rPr>
          <w:rFonts w:cstheme="minorHAnsi"/>
        </w:rPr>
      </w:pPr>
      <w:r w:rsidRPr="000F1B9A">
        <w:rPr>
          <w:rFonts w:cstheme="minorHAnsi"/>
        </w:rPr>
        <w:t>Prior to applying to vary or discharge an injunction, the applicant should notify the partner agencies that were consulted as part of the original decision-making process. The YJS must be consulted on all applications to vary or discharge an injunction for a child.</w:t>
      </w:r>
    </w:p>
    <w:p w:rsidRPr="000F1B9A" w:rsidR="00422D0A" w:rsidP="000F1B9A" w:rsidRDefault="00422D0A" w14:paraId="15DC1E15" w14:textId="77777777">
      <w:pPr>
        <w:jc w:val="both"/>
        <w:rPr>
          <w:rFonts w:cstheme="minorHAnsi"/>
          <w:b/>
          <w:color w:val="FF0000"/>
          <w:u w:val="single"/>
        </w:rPr>
      </w:pPr>
    </w:p>
    <w:p w:rsidRPr="000F1B9A" w:rsidR="00422D0A" w:rsidP="000F1B9A" w:rsidRDefault="00422D0A" w14:paraId="387ACDA4" w14:textId="77777777">
      <w:pPr>
        <w:jc w:val="both"/>
        <w:rPr>
          <w:rFonts w:cstheme="minorHAnsi"/>
        </w:rPr>
      </w:pPr>
      <w:r w:rsidRPr="000F1B9A">
        <w:rPr>
          <w:rFonts w:cstheme="minorHAnsi"/>
        </w:rPr>
        <w:lastRenderedPageBreak/>
        <w:t>If an application to vary, or discharge, an injunction is dismissed by the Court, any future application to vary, or discharge, the order can only be made with the consent of either the Court or the other party.  It is good practice, therefore, to seek the agreement of the subject of the injunction prior to court, where possible, to avoid the need for a contested variation hearing.</w:t>
      </w:r>
    </w:p>
    <w:p w:rsidRPr="000F1B9A" w:rsidR="00422D0A" w:rsidP="000F1B9A" w:rsidRDefault="00422D0A" w14:paraId="784061D6" w14:textId="77777777">
      <w:pPr>
        <w:jc w:val="both"/>
        <w:rPr>
          <w:rFonts w:cstheme="minorHAnsi"/>
        </w:rPr>
      </w:pPr>
    </w:p>
    <w:p w:rsidRPr="000F1B9A" w:rsidR="00422D0A" w:rsidP="000F1B9A" w:rsidRDefault="00422D0A" w14:paraId="787F56DA" w14:textId="77777777">
      <w:pPr>
        <w:jc w:val="both"/>
        <w:rPr>
          <w:rFonts w:cstheme="minorHAnsi"/>
        </w:rPr>
      </w:pPr>
    </w:p>
    <w:p w:rsidRPr="000F1B9A" w:rsidR="00422D0A" w:rsidP="000F1B9A" w:rsidRDefault="00422D0A" w14:paraId="6B4A5732" w14:textId="77777777">
      <w:pPr>
        <w:pStyle w:val="Heading1"/>
        <w:spacing w:after="0"/>
        <w:jc w:val="both"/>
        <w:rPr>
          <w:rFonts w:asciiTheme="minorHAnsi" w:hAnsiTheme="minorHAnsi" w:cstheme="minorHAnsi"/>
          <w:szCs w:val="24"/>
        </w:rPr>
      </w:pPr>
      <w:bookmarkStart w:name="_SUPPORT_FOR_VICTIMS_1" w:id="128"/>
      <w:bookmarkStart w:name="_Ref80694861" w:id="129"/>
      <w:bookmarkStart w:name="_Ref80695719" w:id="130"/>
      <w:bookmarkStart w:name="_Toc195268346" w:id="131"/>
      <w:bookmarkEnd w:id="128"/>
      <w:r w:rsidRPr="000F1B9A">
        <w:rPr>
          <w:rFonts w:asciiTheme="minorHAnsi" w:hAnsiTheme="minorHAnsi" w:cstheme="minorHAnsi"/>
          <w:szCs w:val="24"/>
        </w:rPr>
        <w:t>SUPPORT FOR VICTIMS AND WITNESSES</w:t>
      </w:r>
      <w:bookmarkEnd w:id="129"/>
      <w:bookmarkEnd w:id="130"/>
      <w:bookmarkEnd w:id="131"/>
    </w:p>
    <w:p w:rsidRPr="000F1B9A" w:rsidR="00422D0A" w:rsidP="000F1B9A" w:rsidRDefault="00422D0A" w14:paraId="1E001732" w14:textId="77777777">
      <w:pPr>
        <w:jc w:val="both"/>
        <w:rPr>
          <w:rFonts w:cstheme="minorHAnsi"/>
          <w:color w:val="000000"/>
        </w:rPr>
      </w:pPr>
      <w:r w:rsidRPr="000F1B9A">
        <w:rPr>
          <w:rFonts w:cstheme="minorHAnsi"/>
          <w:color w:val="000000"/>
        </w:rPr>
        <w:t>Research shows that, where victims feel supported and protected, they are more likely to be prepared to take a stand and act as witnesses to help reduce ASB.  People need to have confidence that complaints will be taken seriously by statutory agencies. The support needs to follow through from the first report of the ASB, to any enforcement action, or court case, and beyond.</w:t>
      </w:r>
    </w:p>
    <w:p w:rsidRPr="000F1B9A" w:rsidR="00422D0A" w:rsidP="000F1B9A" w:rsidRDefault="00422D0A" w14:paraId="0486A0B9" w14:textId="77777777">
      <w:pPr>
        <w:jc w:val="both"/>
        <w:rPr>
          <w:rFonts w:cstheme="minorHAnsi"/>
        </w:rPr>
      </w:pPr>
    </w:p>
    <w:p w:rsidRPr="000F1B9A" w:rsidR="00422D0A" w:rsidP="000F1B9A" w:rsidRDefault="00422D0A" w14:paraId="3BD09E97" w14:textId="77777777">
      <w:pPr>
        <w:jc w:val="both"/>
        <w:rPr>
          <w:rFonts w:cstheme="minorHAnsi"/>
        </w:rPr>
      </w:pPr>
      <w:r w:rsidRPr="000F1B9A">
        <w:rPr>
          <w:rFonts w:cstheme="minorHAnsi"/>
        </w:rPr>
        <w:t>The best type of evidence is given by witnesses who are willing to testify in court.  Witnesses should be encouraged to come forward, but they must be supported to do so.</w:t>
      </w:r>
    </w:p>
    <w:p w:rsidRPr="000F1B9A" w:rsidR="00422D0A" w:rsidP="000F1B9A" w:rsidRDefault="00422D0A" w14:paraId="4D60E856" w14:textId="77777777">
      <w:pPr>
        <w:jc w:val="both"/>
        <w:rPr>
          <w:rFonts w:cstheme="minorHAnsi"/>
        </w:rPr>
      </w:pPr>
    </w:p>
    <w:p w:rsidRPr="000F1B9A" w:rsidR="00422D0A" w:rsidP="000F1B9A" w:rsidRDefault="00422D0A" w14:paraId="19BE1126" w14:textId="77777777">
      <w:pPr>
        <w:jc w:val="both"/>
        <w:rPr>
          <w:rFonts w:cstheme="minorHAnsi"/>
        </w:rPr>
      </w:pPr>
      <w:r w:rsidRPr="000F1B9A">
        <w:rPr>
          <w:rFonts w:cstheme="minorHAnsi"/>
        </w:rPr>
        <w:t xml:space="preserve">Special measures, such as giving evidence from behind a screen or via a video link, can be used in ASB cases, where there are vulnerable or intimidated witnesses whose quality of evidence is ‘likely to be diminished’.  </w:t>
      </w:r>
    </w:p>
    <w:p w:rsidRPr="000F1B9A" w:rsidR="00422D0A" w:rsidP="000F1B9A" w:rsidRDefault="00422D0A" w14:paraId="2BA4937B" w14:textId="77777777">
      <w:pPr>
        <w:jc w:val="both"/>
        <w:rPr>
          <w:rFonts w:cstheme="minorHAnsi"/>
        </w:rPr>
      </w:pPr>
    </w:p>
    <w:p w:rsidRPr="000F1B9A" w:rsidR="00422D0A" w:rsidP="000F1B9A" w:rsidRDefault="00422D0A" w14:paraId="63BAA3C2" w14:textId="77777777">
      <w:pPr>
        <w:jc w:val="both"/>
        <w:rPr>
          <w:rFonts w:cstheme="minorHAnsi"/>
        </w:rPr>
      </w:pPr>
      <w:r w:rsidRPr="000F1B9A">
        <w:rPr>
          <w:rFonts w:cstheme="minorHAnsi"/>
        </w:rPr>
        <w:t>A request for special measures should be considered at the earliest possible stage in order that an application can be made to the Court for special measures to apply.</w:t>
      </w:r>
    </w:p>
    <w:p w:rsidRPr="000F1B9A" w:rsidR="00422D0A" w:rsidP="000F1B9A" w:rsidRDefault="00422D0A" w14:paraId="0A292DA9" w14:textId="77777777">
      <w:pPr>
        <w:jc w:val="both"/>
        <w:rPr>
          <w:rFonts w:cstheme="minorHAnsi"/>
        </w:rPr>
      </w:pPr>
    </w:p>
    <w:p w:rsidRPr="000F1B9A" w:rsidR="00422D0A" w:rsidP="000F1B9A" w:rsidRDefault="00422D0A" w14:paraId="68C95A40" w14:textId="7748F1AD">
      <w:pPr>
        <w:jc w:val="both"/>
        <w:rPr>
          <w:rFonts w:cstheme="minorHAnsi"/>
        </w:rPr>
      </w:pPr>
      <w:r w:rsidRPr="00185B4B">
        <w:rPr>
          <w:rFonts w:cstheme="minorHAnsi"/>
          <w:i/>
          <w:iCs/>
        </w:rPr>
        <w:t>Vulnerable parties/witnesses</w:t>
      </w:r>
      <w:r w:rsidRPr="000F1B9A">
        <w:rPr>
          <w:rFonts w:cstheme="minorHAnsi"/>
        </w:rPr>
        <w:t xml:space="preserve"> are defined by the </w:t>
      </w:r>
      <w:hyperlink w:history="1" r:id="rId32">
        <w:r w:rsidRPr="000F1B9A">
          <w:rPr>
            <w:rStyle w:val="Hyperlink"/>
            <w:rFonts w:cstheme="minorHAnsi"/>
          </w:rPr>
          <w:t>Civil Procedure Rule, Practice Direction 1A</w:t>
        </w:r>
      </w:hyperlink>
      <w:r w:rsidRPr="000F1B9A">
        <w:rPr>
          <w:rStyle w:val="Hyperlink"/>
          <w:rFonts w:cstheme="minorHAnsi"/>
        </w:rPr>
        <w:t>.</w:t>
      </w:r>
    </w:p>
    <w:p w:rsidRPr="000F1B9A" w:rsidR="00422D0A" w:rsidP="000F1B9A" w:rsidRDefault="00422D0A" w14:paraId="5B78702A" w14:textId="77777777">
      <w:pPr>
        <w:jc w:val="both"/>
        <w:rPr>
          <w:rFonts w:cstheme="minorHAnsi"/>
        </w:rPr>
      </w:pPr>
      <w:r w:rsidRPr="000F1B9A">
        <w:rPr>
          <w:rFonts w:cstheme="minorHAnsi"/>
          <w:i/>
        </w:rPr>
        <w:t>Intimidated witnesses</w:t>
      </w:r>
      <w:r w:rsidRPr="000F1B9A">
        <w:rPr>
          <w:rFonts w:cstheme="minorHAnsi"/>
        </w:rPr>
        <w:t xml:space="preserve"> are those who are in fear, or distress, about testifying.</w:t>
      </w:r>
    </w:p>
    <w:p w:rsidRPr="000F1B9A" w:rsidR="00422D0A" w:rsidP="000F1B9A" w:rsidRDefault="00422D0A" w14:paraId="3673D3C0" w14:textId="77777777">
      <w:pPr>
        <w:jc w:val="both"/>
        <w:rPr>
          <w:rFonts w:cstheme="minorHAnsi"/>
        </w:rPr>
      </w:pPr>
    </w:p>
    <w:p w:rsidRPr="000F1B9A" w:rsidR="00422D0A" w:rsidP="000F1B9A" w:rsidRDefault="00422D0A" w14:paraId="148F3416" w14:textId="77777777">
      <w:pPr>
        <w:jc w:val="both"/>
        <w:rPr>
          <w:rFonts w:cstheme="minorHAnsi"/>
        </w:rPr>
      </w:pPr>
      <w:r w:rsidRPr="000F1B9A">
        <w:rPr>
          <w:rFonts w:cstheme="minorHAnsi"/>
        </w:rPr>
        <w:t>The Lead Officer should ensure that the victims and witnesses are:-</w:t>
      </w:r>
    </w:p>
    <w:p w:rsidRPr="000F1B9A" w:rsidR="00422D0A" w:rsidP="00CC414F" w:rsidRDefault="00422D0A" w14:paraId="54CDE078" w14:textId="77777777">
      <w:pPr>
        <w:numPr>
          <w:ilvl w:val="0"/>
          <w:numId w:val="39"/>
        </w:numPr>
        <w:jc w:val="both"/>
        <w:rPr>
          <w:rFonts w:cstheme="minorHAnsi"/>
        </w:rPr>
      </w:pPr>
      <w:r w:rsidRPr="000F1B9A">
        <w:rPr>
          <w:rFonts w:cstheme="minorHAnsi"/>
        </w:rPr>
        <w:t>Given information about ASB services and procedures</w:t>
      </w:r>
    </w:p>
    <w:p w:rsidRPr="000F1B9A" w:rsidR="00422D0A" w:rsidP="00CC414F" w:rsidRDefault="00422D0A" w14:paraId="7929496F" w14:textId="77777777">
      <w:pPr>
        <w:numPr>
          <w:ilvl w:val="0"/>
          <w:numId w:val="39"/>
        </w:numPr>
        <w:jc w:val="both"/>
        <w:rPr>
          <w:rFonts w:cstheme="minorHAnsi"/>
        </w:rPr>
      </w:pPr>
      <w:r w:rsidRPr="000F1B9A">
        <w:rPr>
          <w:rFonts w:cstheme="minorHAnsi"/>
        </w:rPr>
        <w:t>Given witness diaries to record evidence of the ASB</w:t>
      </w:r>
    </w:p>
    <w:p w:rsidRPr="000F1B9A" w:rsidR="00422D0A" w:rsidP="00CC414F" w:rsidRDefault="00422D0A" w14:paraId="3FF33277" w14:textId="77777777">
      <w:pPr>
        <w:numPr>
          <w:ilvl w:val="0"/>
          <w:numId w:val="39"/>
        </w:numPr>
        <w:jc w:val="both"/>
        <w:rPr>
          <w:rFonts w:cstheme="minorHAnsi"/>
        </w:rPr>
      </w:pPr>
      <w:r w:rsidRPr="000F1B9A">
        <w:rPr>
          <w:rFonts w:cstheme="minorHAnsi"/>
        </w:rPr>
        <w:t xml:space="preserve">Offered support through Derbyshire Victim Services </w:t>
      </w:r>
    </w:p>
    <w:p w:rsidRPr="000F1B9A" w:rsidR="00422D0A" w:rsidP="00CC414F" w:rsidRDefault="00422D0A" w14:paraId="6FE3E4E8" w14:textId="77777777">
      <w:pPr>
        <w:numPr>
          <w:ilvl w:val="0"/>
          <w:numId w:val="39"/>
        </w:numPr>
        <w:jc w:val="both"/>
        <w:rPr>
          <w:rFonts w:cstheme="minorHAnsi"/>
        </w:rPr>
      </w:pPr>
      <w:r w:rsidRPr="000F1B9A">
        <w:rPr>
          <w:rFonts w:cstheme="minorHAnsi"/>
        </w:rPr>
        <w:t>Regularly updated with the progress of the case.</w:t>
      </w:r>
    </w:p>
    <w:p w:rsidRPr="000F1B9A" w:rsidR="00422D0A" w:rsidP="000F1B9A" w:rsidRDefault="00422D0A" w14:paraId="14D184C8" w14:textId="77777777">
      <w:pPr>
        <w:ind w:left="363"/>
        <w:jc w:val="both"/>
        <w:rPr>
          <w:rFonts w:cstheme="minorHAnsi"/>
        </w:rPr>
      </w:pPr>
    </w:p>
    <w:p w:rsidRPr="000F1B9A" w:rsidR="00422D0A" w:rsidP="000F1B9A" w:rsidRDefault="00422D0A" w14:paraId="44DFA0BB" w14:textId="77777777">
      <w:pPr>
        <w:jc w:val="both"/>
        <w:rPr>
          <w:rFonts w:cstheme="minorHAnsi"/>
        </w:rPr>
      </w:pPr>
      <w:r w:rsidRPr="000F1B9A">
        <w:rPr>
          <w:rFonts w:cstheme="minorHAnsi"/>
        </w:rPr>
        <w:t>Derbyshire Victim Services:-</w:t>
      </w:r>
    </w:p>
    <w:p w:rsidRPr="000F1B9A" w:rsidR="00422D0A" w:rsidP="00CC414F" w:rsidRDefault="00422D0A" w14:paraId="522608FD" w14:textId="77777777">
      <w:pPr>
        <w:pStyle w:val="ListParagraph"/>
        <w:numPr>
          <w:ilvl w:val="0"/>
          <w:numId w:val="40"/>
        </w:numPr>
        <w:jc w:val="both"/>
        <w:rPr>
          <w:rFonts w:asciiTheme="minorHAnsi" w:hAnsiTheme="minorHAnsi" w:cstheme="minorHAnsi"/>
        </w:rPr>
      </w:pPr>
      <w:r w:rsidRPr="000F1B9A">
        <w:rPr>
          <w:rFonts w:asciiTheme="minorHAnsi" w:hAnsiTheme="minorHAnsi" w:cstheme="minorHAnsi"/>
        </w:rPr>
        <w:t>provide tailored emotional and practical support for all victims of ASB, regardless of whether they have reported it.</w:t>
      </w:r>
    </w:p>
    <w:p w:rsidRPr="000F1B9A" w:rsidR="00422D0A" w:rsidP="00CC414F" w:rsidRDefault="00422D0A" w14:paraId="1833B0B2" w14:textId="77777777">
      <w:pPr>
        <w:pStyle w:val="ListParagraph"/>
        <w:numPr>
          <w:ilvl w:val="0"/>
          <w:numId w:val="40"/>
        </w:numPr>
        <w:jc w:val="both"/>
        <w:rPr>
          <w:rFonts w:asciiTheme="minorHAnsi" w:hAnsiTheme="minorHAnsi" w:cstheme="minorHAnsi"/>
        </w:rPr>
      </w:pPr>
      <w:r w:rsidRPr="000F1B9A">
        <w:rPr>
          <w:rFonts w:asciiTheme="minorHAnsi" w:hAnsiTheme="minorHAnsi" w:cstheme="minorHAnsi"/>
        </w:rPr>
        <w:t>help people access the right information and services.</w:t>
      </w:r>
    </w:p>
    <w:p w:rsidRPr="000F1B9A" w:rsidR="00422D0A" w:rsidP="00CC414F" w:rsidRDefault="00422D0A" w14:paraId="120E6DE4" w14:textId="77777777">
      <w:pPr>
        <w:pStyle w:val="ListParagraph"/>
        <w:numPr>
          <w:ilvl w:val="0"/>
          <w:numId w:val="40"/>
        </w:numPr>
        <w:jc w:val="both"/>
        <w:rPr>
          <w:rFonts w:asciiTheme="minorHAnsi" w:hAnsiTheme="minorHAnsi" w:cstheme="minorHAnsi"/>
        </w:rPr>
      </w:pPr>
      <w:r w:rsidRPr="000F1B9A">
        <w:rPr>
          <w:rFonts w:asciiTheme="minorHAnsi" w:hAnsiTheme="minorHAnsi" w:cstheme="minorHAnsi"/>
        </w:rPr>
        <w:t>identify choices and options to help victims cope and recover from the ASB they have been experiencing and be involved in decisions that affect them.</w:t>
      </w:r>
    </w:p>
    <w:p w:rsidRPr="000F1B9A" w:rsidR="00422D0A" w:rsidP="00CC414F" w:rsidRDefault="00422D0A" w14:paraId="4E9A7368" w14:textId="77777777">
      <w:pPr>
        <w:pStyle w:val="ListParagraph"/>
        <w:numPr>
          <w:ilvl w:val="0"/>
          <w:numId w:val="40"/>
        </w:numPr>
        <w:jc w:val="both"/>
        <w:rPr>
          <w:rFonts w:asciiTheme="minorHAnsi" w:hAnsiTheme="minorHAnsi" w:cstheme="minorHAnsi"/>
        </w:rPr>
      </w:pPr>
      <w:r w:rsidRPr="000F1B9A">
        <w:rPr>
          <w:rFonts w:asciiTheme="minorHAnsi" w:hAnsiTheme="minorHAnsi" w:cstheme="minorHAnsi"/>
        </w:rPr>
        <w:t>offer a restorative approach to resolving ASB incidents/conflicts, where all parties agree to be involved.</w:t>
      </w:r>
    </w:p>
    <w:p w:rsidRPr="000F1B9A" w:rsidR="00422D0A" w:rsidP="000F1B9A" w:rsidRDefault="00422D0A" w14:paraId="164A43BC" w14:textId="77777777">
      <w:pPr>
        <w:jc w:val="both"/>
        <w:rPr>
          <w:rFonts w:cstheme="minorHAnsi"/>
        </w:rPr>
      </w:pPr>
    </w:p>
    <w:p w:rsidRPr="000F1B9A" w:rsidR="00422D0A" w:rsidP="000F1B9A" w:rsidRDefault="00422D0A" w14:paraId="3A154CCD" w14:textId="77777777">
      <w:pPr>
        <w:jc w:val="both"/>
        <w:rPr>
          <w:rFonts w:cstheme="minorHAnsi"/>
        </w:rPr>
      </w:pPr>
      <w:r w:rsidRPr="000F1B9A">
        <w:rPr>
          <w:rFonts w:cstheme="minorHAnsi"/>
        </w:rPr>
        <w:t xml:space="preserve">The support service is available 8am-8pm Mon to Fri and 9am-1pm on a Saturday. </w:t>
      </w:r>
    </w:p>
    <w:p w:rsidRPr="000F1B9A" w:rsidR="00422D0A" w:rsidP="000F1B9A" w:rsidRDefault="00422D0A" w14:paraId="5E303594" w14:textId="77777777">
      <w:pPr>
        <w:jc w:val="both"/>
        <w:rPr>
          <w:rFonts w:cstheme="minorHAnsi"/>
        </w:rPr>
      </w:pPr>
    </w:p>
    <w:p w:rsidRPr="000F1B9A" w:rsidR="00422D0A" w:rsidP="000F1B9A" w:rsidRDefault="00422D0A" w14:paraId="7A845830" w14:textId="1025DB63">
      <w:pPr>
        <w:jc w:val="both"/>
        <w:rPr>
          <w:rFonts w:cstheme="minorHAnsi"/>
        </w:rPr>
      </w:pPr>
      <w:r w:rsidRPr="000F1B9A">
        <w:rPr>
          <w:rFonts w:cstheme="minorHAnsi"/>
        </w:rPr>
        <w:t xml:space="preserve">To access the service, partners should refer victims using the </w:t>
      </w:r>
      <w:r w:rsidR="00F74D0C">
        <w:rPr>
          <w:rFonts w:cstheme="minorHAnsi"/>
        </w:rPr>
        <w:t>ECINS</w:t>
      </w:r>
      <w:r w:rsidRPr="000F1B9A">
        <w:rPr>
          <w:rFonts w:cstheme="minorHAnsi"/>
        </w:rPr>
        <w:t xml:space="preserve"> referral </w:t>
      </w:r>
      <w:r w:rsidR="00F74D0C">
        <w:rPr>
          <w:rFonts w:cstheme="minorHAnsi"/>
        </w:rPr>
        <w:t>process</w:t>
      </w:r>
      <w:r w:rsidRPr="000F1B9A">
        <w:rPr>
          <w:rFonts w:cstheme="minorHAnsi"/>
        </w:rPr>
        <w:t xml:space="preserve">.  For more information, contact </w:t>
      </w:r>
      <w:hyperlink w:history="1" r:id="rId33">
        <w:r w:rsidRPr="000F1B9A">
          <w:rPr>
            <w:rStyle w:val="Hyperlink"/>
            <w:rFonts w:cstheme="minorHAnsi"/>
          </w:rPr>
          <w:t>Derbyshire Victim Services</w:t>
        </w:r>
      </w:hyperlink>
      <w:r w:rsidRPr="000F1B9A">
        <w:rPr>
          <w:rFonts w:cstheme="minorHAnsi"/>
        </w:rPr>
        <w:t xml:space="preserve"> on 0800 6126505.</w:t>
      </w:r>
    </w:p>
    <w:p w:rsidRPr="000F1B9A" w:rsidR="00422D0A" w:rsidP="000F1B9A" w:rsidRDefault="00422D0A" w14:paraId="353AB384" w14:textId="77777777">
      <w:pPr>
        <w:jc w:val="both"/>
        <w:rPr>
          <w:rFonts w:cstheme="minorHAnsi"/>
        </w:rPr>
      </w:pPr>
    </w:p>
    <w:p w:rsidRPr="000F1B9A" w:rsidR="00422D0A" w:rsidP="000F1B9A" w:rsidRDefault="00422D0A" w14:paraId="04B9D3E5" w14:textId="77777777">
      <w:pPr>
        <w:pStyle w:val="Heading1"/>
        <w:spacing w:after="0"/>
        <w:jc w:val="both"/>
        <w:rPr>
          <w:rFonts w:asciiTheme="minorHAnsi" w:hAnsiTheme="minorHAnsi" w:cstheme="minorHAnsi"/>
          <w:szCs w:val="24"/>
        </w:rPr>
      </w:pPr>
      <w:bookmarkStart w:name="_RECORD_KEEPING" w:id="132"/>
      <w:bookmarkStart w:name="_Toc195268347" w:id="133"/>
      <w:bookmarkEnd w:id="132"/>
      <w:r w:rsidRPr="000F1B9A">
        <w:rPr>
          <w:rFonts w:asciiTheme="minorHAnsi" w:hAnsiTheme="minorHAnsi" w:cstheme="minorHAnsi"/>
          <w:szCs w:val="24"/>
        </w:rPr>
        <w:t>RECORD KEEPING</w:t>
      </w:r>
      <w:bookmarkEnd w:id="133"/>
    </w:p>
    <w:p w:rsidRPr="000F1B9A" w:rsidR="00422D0A" w:rsidP="000F1B9A" w:rsidRDefault="00422D0A" w14:paraId="6802BD7F" w14:textId="77777777">
      <w:pPr>
        <w:jc w:val="both"/>
        <w:rPr>
          <w:rFonts w:cstheme="minorHAnsi"/>
        </w:rPr>
      </w:pPr>
      <w:r w:rsidRPr="000F1B9A">
        <w:rPr>
          <w:rFonts w:cstheme="minorHAnsi"/>
        </w:rPr>
        <w:t>Multi-agency case management should be recorded on ECINS.  This should include a record of:-</w:t>
      </w:r>
    </w:p>
    <w:p w:rsidRPr="000F1B9A" w:rsidR="00422D0A" w:rsidP="00CC414F" w:rsidRDefault="00422D0A" w14:paraId="4C2CB203" w14:textId="77777777">
      <w:pPr>
        <w:numPr>
          <w:ilvl w:val="0"/>
          <w:numId w:val="43"/>
        </w:numPr>
        <w:jc w:val="both"/>
        <w:rPr>
          <w:rFonts w:cstheme="minorHAnsi"/>
        </w:rPr>
      </w:pPr>
      <w:r w:rsidRPr="000F1B9A">
        <w:rPr>
          <w:rFonts w:cstheme="minorHAnsi"/>
        </w:rPr>
        <w:t>The individual’s details, including name, address, date of birth, gender and ethnicity</w:t>
      </w:r>
    </w:p>
    <w:p w:rsidRPr="000F1B9A" w:rsidR="00422D0A" w:rsidP="00CC414F" w:rsidRDefault="00422D0A" w14:paraId="69B6071C" w14:textId="77777777">
      <w:pPr>
        <w:numPr>
          <w:ilvl w:val="0"/>
          <w:numId w:val="43"/>
        </w:numPr>
        <w:jc w:val="both"/>
        <w:rPr>
          <w:rFonts w:cstheme="minorHAnsi"/>
        </w:rPr>
      </w:pPr>
      <w:r w:rsidRPr="000F1B9A">
        <w:rPr>
          <w:rFonts w:cstheme="minorHAnsi"/>
        </w:rPr>
        <w:t xml:space="preserve">The start and end date of the injunction </w:t>
      </w:r>
    </w:p>
    <w:p w:rsidRPr="000F1B9A" w:rsidR="00422D0A" w:rsidP="00CC414F" w:rsidRDefault="00422D0A" w14:paraId="073BBE34" w14:textId="77777777">
      <w:pPr>
        <w:numPr>
          <w:ilvl w:val="0"/>
          <w:numId w:val="43"/>
        </w:numPr>
        <w:jc w:val="both"/>
        <w:rPr>
          <w:rFonts w:cstheme="minorHAnsi"/>
        </w:rPr>
      </w:pPr>
      <w:r w:rsidRPr="000F1B9A">
        <w:rPr>
          <w:rFonts w:cstheme="minorHAnsi"/>
        </w:rPr>
        <w:t>A copy of the injunction, including a map of any exclusion area</w:t>
      </w:r>
    </w:p>
    <w:p w:rsidRPr="000F1B9A" w:rsidR="00422D0A" w:rsidP="00CC414F" w:rsidRDefault="00422D0A" w14:paraId="19FC7C20" w14:textId="77777777">
      <w:pPr>
        <w:numPr>
          <w:ilvl w:val="0"/>
          <w:numId w:val="43"/>
        </w:numPr>
        <w:jc w:val="both"/>
        <w:rPr>
          <w:rFonts w:cstheme="minorHAnsi"/>
        </w:rPr>
      </w:pPr>
      <w:r w:rsidRPr="000F1B9A">
        <w:rPr>
          <w:rFonts w:cstheme="minorHAnsi"/>
        </w:rPr>
        <w:t>The Lead Officer’s contact details</w:t>
      </w:r>
    </w:p>
    <w:p w:rsidRPr="000F1B9A" w:rsidR="00422D0A" w:rsidP="00CC414F" w:rsidRDefault="00422D0A" w14:paraId="0632AA0D" w14:textId="77777777">
      <w:pPr>
        <w:numPr>
          <w:ilvl w:val="0"/>
          <w:numId w:val="43"/>
        </w:numPr>
        <w:jc w:val="both"/>
        <w:rPr>
          <w:rFonts w:cstheme="minorHAnsi"/>
        </w:rPr>
      </w:pPr>
      <w:r w:rsidRPr="000F1B9A">
        <w:rPr>
          <w:rFonts w:cstheme="minorHAnsi"/>
        </w:rPr>
        <w:t>A copy of the leaflet(s) used to publicise the injunction</w:t>
      </w:r>
    </w:p>
    <w:p w:rsidRPr="000F1B9A" w:rsidR="00422D0A" w:rsidP="00CC414F" w:rsidRDefault="00422D0A" w14:paraId="60B260B4" w14:textId="77777777">
      <w:pPr>
        <w:numPr>
          <w:ilvl w:val="0"/>
          <w:numId w:val="43"/>
        </w:numPr>
        <w:jc w:val="both"/>
        <w:rPr>
          <w:rFonts w:cstheme="minorHAnsi"/>
        </w:rPr>
      </w:pPr>
      <w:r w:rsidRPr="000F1B9A">
        <w:rPr>
          <w:rFonts w:cstheme="minorHAnsi"/>
        </w:rPr>
        <w:t>Date and details of any variation to the original order</w:t>
      </w:r>
    </w:p>
    <w:p w:rsidRPr="000F1B9A" w:rsidR="00422D0A" w:rsidP="00CC414F" w:rsidRDefault="00422D0A" w14:paraId="3634CB22" w14:textId="77777777">
      <w:pPr>
        <w:numPr>
          <w:ilvl w:val="0"/>
          <w:numId w:val="43"/>
        </w:numPr>
        <w:jc w:val="both"/>
        <w:rPr>
          <w:rFonts w:cstheme="minorHAnsi"/>
        </w:rPr>
      </w:pPr>
      <w:r w:rsidRPr="000F1B9A">
        <w:rPr>
          <w:rFonts w:cstheme="minorHAnsi"/>
        </w:rPr>
        <w:t>Breach action</w:t>
      </w:r>
    </w:p>
    <w:p w:rsidRPr="000F1B9A" w:rsidR="00422D0A" w:rsidP="00CC414F" w:rsidRDefault="00422D0A" w14:paraId="2261A6DA" w14:textId="77777777">
      <w:pPr>
        <w:numPr>
          <w:ilvl w:val="0"/>
          <w:numId w:val="43"/>
        </w:numPr>
        <w:jc w:val="both"/>
        <w:rPr>
          <w:rFonts w:cstheme="minorHAnsi"/>
        </w:rPr>
      </w:pPr>
      <w:r w:rsidRPr="000F1B9A">
        <w:rPr>
          <w:rFonts w:cstheme="minorHAnsi"/>
        </w:rPr>
        <w:t>Compliance (or otherwise) with the positive requirements.</w:t>
      </w:r>
    </w:p>
    <w:p w:rsidR="00422D0A" w:rsidP="000F1B9A" w:rsidRDefault="00422D0A" w14:paraId="174AC853" w14:textId="77777777">
      <w:pPr>
        <w:jc w:val="both"/>
        <w:rPr>
          <w:rFonts w:cstheme="minorHAnsi"/>
        </w:rPr>
      </w:pPr>
    </w:p>
    <w:p w:rsidRPr="000F1B9A" w:rsidR="00E275CC" w:rsidP="000F1B9A" w:rsidRDefault="00E275CC" w14:paraId="60FCC7BF" w14:textId="77777777">
      <w:pPr>
        <w:jc w:val="both"/>
        <w:rPr>
          <w:rFonts w:cstheme="minorHAnsi"/>
        </w:rPr>
      </w:pPr>
    </w:p>
    <w:p w:rsidRPr="000F1B9A" w:rsidR="00422D0A" w:rsidP="000F1B9A" w:rsidRDefault="00E275CC" w14:paraId="64C3BD93" w14:textId="47183E72">
      <w:pPr>
        <w:pStyle w:val="Heading1"/>
        <w:spacing w:after="0"/>
        <w:jc w:val="both"/>
        <w:rPr>
          <w:rFonts w:asciiTheme="minorHAnsi" w:hAnsiTheme="minorHAnsi" w:cstheme="minorHAnsi"/>
          <w:szCs w:val="24"/>
        </w:rPr>
      </w:pPr>
      <w:bookmarkStart w:name="_Toc195268348" w:id="134"/>
      <w:bookmarkStart w:name="_Hlk121734289" w:id="135"/>
      <w:r>
        <w:rPr>
          <w:rFonts w:asciiTheme="minorHAnsi" w:hAnsiTheme="minorHAnsi" w:cstheme="minorHAnsi"/>
          <w:szCs w:val="24"/>
        </w:rPr>
        <w:t>ROLES IN THE INJUNCTION PROCESS</w:t>
      </w:r>
      <w:bookmarkEnd w:id="134"/>
    </w:p>
    <w:p w:rsidRPr="000F1B9A" w:rsidR="00422D0A" w:rsidP="000F1B9A" w:rsidRDefault="00422D0A" w14:paraId="444C95C8" w14:textId="77777777">
      <w:pPr>
        <w:pStyle w:val="Heading2"/>
        <w:jc w:val="both"/>
        <w:rPr>
          <w:rFonts w:asciiTheme="minorHAnsi" w:hAnsiTheme="minorHAnsi" w:cstheme="minorHAnsi"/>
          <w:b w:val="0"/>
          <w:bCs/>
          <w:i/>
          <w:iCs w:val="0"/>
          <w:szCs w:val="24"/>
        </w:rPr>
      </w:pPr>
      <w:bookmarkStart w:name="_Toc195268349" w:id="136"/>
      <w:bookmarkEnd w:id="135"/>
      <w:r w:rsidRPr="000F1B9A">
        <w:rPr>
          <w:rFonts w:asciiTheme="minorHAnsi" w:hAnsiTheme="minorHAnsi" w:cstheme="minorHAnsi"/>
          <w:szCs w:val="24"/>
        </w:rPr>
        <w:t>Community Safety Team</w:t>
      </w:r>
      <w:bookmarkEnd w:id="136"/>
    </w:p>
    <w:p w:rsidRPr="000F1B9A" w:rsidR="00422D0A" w:rsidP="000F1B9A" w:rsidRDefault="00422D0A" w14:paraId="491AEA47" w14:textId="77777777">
      <w:pPr>
        <w:jc w:val="both"/>
        <w:rPr>
          <w:rFonts w:cstheme="minorHAnsi"/>
        </w:rPr>
      </w:pPr>
      <w:r w:rsidRPr="000F1B9A">
        <w:rPr>
          <w:rFonts w:cstheme="minorHAnsi"/>
        </w:rPr>
        <w:t>Within the Community Safety Team, the responsibility for injunctions could be designated to the ASB Co-ordinator or the Community Safety Officer/Manager, depending on the locality.  This person is an ‘expert’ to guide and support partners through the injunction process and should:-</w:t>
      </w:r>
    </w:p>
    <w:p w:rsidRPr="000F1B9A" w:rsidR="00422D0A" w:rsidP="00CC414F" w:rsidRDefault="00422D0A" w14:paraId="289A90B8" w14:textId="77777777">
      <w:pPr>
        <w:numPr>
          <w:ilvl w:val="0"/>
          <w:numId w:val="42"/>
        </w:numPr>
        <w:jc w:val="both"/>
        <w:rPr>
          <w:rFonts w:cstheme="minorHAnsi"/>
        </w:rPr>
      </w:pPr>
      <w:r w:rsidRPr="000F1B9A">
        <w:rPr>
          <w:rFonts w:cstheme="minorHAnsi"/>
        </w:rPr>
        <w:t>Give initial guidance to partners, when they advise that an injunction is being considered</w:t>
      </w:r>
    </w:p>
    <w:p w:rsidRPr="000F1B9A" w:rsidR="00422D0A" w:rsidP="00CC414F" w:rsidRDefault="00422D0A" w14:paraId="4CAE9E09" w14:textId="77777777">
      <w:pPr>
        <w:numPr>
          <w:ilvl w:val="0"/>
          <w:numId w:val="42"/>
        </w:numPr>
        <w:jc w:val="both"/>
        <w:rPr>
          <w:rFonts w:cstheme="minorHAnsi"/>
        </w:rPr>
      </w:pPr>
      <w:r w:rsidRPr="000F1B9A">
        <w:rPr>
          <w:rFonts w:cstheme="minorHAnsi"/>
        </w:rPr>
        <w:t>Ensure the potential injunction is discussed at local ASB Solutions Meetings, or other appropriate partnership meetings</w:t>
      </w:r>
    </w:p>
    <w:p w:rsidRPr="000F1B9A" w:rsidR="00422D0A" w:rsidP="00CC414F" w:rsidRDefault="00422D0A" w14:paraId="61F1AC23" w14:textId="77777777">
      <w:pPr>
        <w:numPr>
          <w:ilvl w:val="0"/>
          <w:numId w:val="41"/>
        </w:numPr>
        <w:jc w:val="both"/>
        <w:rPr>
          <w:rFonts w:cstheme="minorHAnsi"/>
          <w:b/>
          <w:u w:val="single"/>
        </w:rPr>
      </w:pPr>
      <w:r w:rsidRPr="000F1B9A">
        <w:rPr>
          <w:rFonts w:cstheme="minorHAnsi"/>
        </w:rPr>
        <w:t>Complete the injunction Publicity Assessment, where appropriate</w:t>
      </w:r>
    </w:p>
    <w:p w:rsidRPr="000F1B9A" w:rsidR="00422D0A" w:rsidP="00CC414F" w:rsidRDefault="00422D0A" w14:paraId="0F65B800" w14:textId="77777777">
      <w:pPr>
        <w:numPr>
          <w:ilvl w:val="0"/>
          <w:numId w:val="42"/>
        </w:numPr>
        <w:jc w:val="both"/>
        <w:rPr>
          <w:rFonts w:cstheme="minorHAnsi"/>
          <w:b/>
          <w:u w:val="single"/>
        </w:rPr>
      </w:pPr>
      <w:r w:rsidRPr="000F1B9A">
        <w:rPr>
          <w:rFonts w:cstheme="minorHAnsi"/>
        </w:rPr>
        <w:t>Update ECINS.</w:t>
      </w:r>
    </w:p>
    <w:p w:rsidRPr="000F1B9A" w:rsidR="00422D0A" w:rsidP="000F1B9A" w:rsidRDefault="00422D0A" w14:paraId="4C508016" w14:textId="77777777">
      <w:pPr>
        <w:jc w:val="both"/>
        <w:rPr>
          <w:rFonts w:cstheme="minorHAnsi"/>
          <w:color w:val="FF0000"/>
        </w:rPr>
      </w:pPr>
    </w:p>
    <w:p w:rsidRPr="000F1B9A" w:rsidR="00422D0A" w:rsidP="000F1B9A" w:rsidRDefault="00422D0A" w14:paraId="474EACA6" w14:textId="77777777">
      <w:pPr>
        <w:pStyle w:val="Heading2"/>
        <w:jc w:val="both"/>
        <w:rPr>
          <w:rFonts w:asciiTheme="minorHAnsi" w:hAnsiTheme="minorHAnsi" w:cstheme="minorHAnsi"/>
          <w:b w:val="0"/>
          <w:bCs/>
          <w:i/>
          <w:iCs w:val="0"/>
          <w:szCs w:val="24"/>
        </w:rPr>
      </w:pPr>
      <w:bookmarkStart w:name="_Lead_Officer/Agency" w:id="137"/>
      <w:bookmarkStart w:name="_Toc195268350" w:id="138"/>
      <w:bookmarkEnd w:id="137"/>
      <w:r w:rsidRPr="000F1B9A">
        <w:rPr>
          <w:rFonts w:asciiTheme="minorHAnsi" w:hAnsiTheme="minorHAnsi" w:cstheme="minorHAnsi"/>
          <w:szCs w:val="24"/>
        </w:rPr>
        <w:t>Lead Officer/Agency</w:t>
      </w:r>
      <w:bookmarkEnd w:id="138"/>
    </w:p>
    <w:p w:rsidRPr="000F1B9A" w:rsidR="00422D0A" w:rsidP="000F1B9A" w:rsidRDefault="00422D0A" w14:paraId="30424249" w14:textId="77777777">
      <w:pPr>
        <w:jc w:val="both"/>
        <w:rPr>
          <w:rFonts w:cstheme="minorHAnsi"/>
        </w:rPr>
      </w:pPr>
      <w:r w:rsidRPr="000F1B9A">
        <w:rPr>
          <w:rFonts w:cstheme="minorHAnsi"/>
        </w:rPr>
        <w:t>The Lead Officer is likely to be from the agency that has responsibility for dealing with the types of ASB being experienced.  The Lead Officer should:-</w:t>
      </w:r>
    </w:p>
    <w:p w:rsidRPr="000F1B9A" w:rsidR="00422D0A" w:rsidP="00CC414F" w:rsidRDefault="00422D0A" w14:paraId="78F5A629" w14:textId="77777777">
      <w:pPr>
        <w:numPr>
          <w:ilvl w:val="0"/>
          <w:numId w:val="41"/>
        </w:numPr>
        <w:jc w:val="both"/>
        <w:rPr>
          <w:rFonts w:cstheme="minorHAnsi"/>
        </w:rPr>
      </w:pPr>
      <w:r w:rsidRPr="000F1B9A">
        <w:rPr>
          <w:rFonts w:cstheme="minorHAnsi"/>
        </w:rPr>
        <w:t>Maintain an accurate case record on ECINS, at every stage</w:t>
      </w:r>
    </w:p>
    <w:p w:rsidRPr="000F1B9A" w:rsidR="00422D0A" w:rsidP="00CC414F" w:rsidRDefault="00422D0A" w14:paraId="02F46337" w14:textId="77777777">
      <w:pPr>
        <w:numPr>
          <w:ilvl w:val="0"/>
          <w:numId w:val="41"/>
        </w:numPr>
        <w:jc w:val="both"/>
        <w:rPr>
          <w:rFonts w:cstheme="minorHAnsi"/>
        </w:rPr>
      </w:pPr>
      <w:r w:rsidRPr="000F1B9A">
        <w:rPr>
          <w:rFonts w:cstheme="minorHAnsi"/>
        </w:rPr>
        <w:t>Ensure that all early interventions and voluntary enforcement options have been exhausted (except where serious incidents require urgent action)</w:t>
      </w:r>
    </w:p>
    <w:p w:rsidRPr="000F1B9A" w:rsidR="00422D0A" w:rsidP="00CC414F" w:rsidRDefault="00422D0A" w14:paraId="748EF33E" w14:textId="77777777">
      <w:pPr>
        <w:numPr>
          <w:ilvl w:val="0"/>
          <w:numId w:val="41"/>
        </w:numPr>
        <w:jc w:val="both"/>
        <w:rPr>
          <w:rFonts w:cstheme="minorHAnsi"/>
          <w:b/>
          <w:u w:val="single"/>
        </w:rPr>
      </w:pPr>
      <w:r w:rsidRPr="000F1B9A">
        <w:rPr>
          <w:rFonts w:cstheme="minorHAnsi"/>
        </w:rPr>
        <w:t>Ensure that ASB complaints are fully investigated and not motivated by any form of discrimination</w:t>
      </w:r>
    </w:p>
    <w:p w:rsidRPr="000F1B9A" w:rsidR="00422D0A" w:rsidP="00CC414F" w:rsidRDefault="00422D0A" w14:paraId="2B168F8F" w14:textId="77777777">
      <w:pPr>
        <w:numPr>
          <w:ilvl w:val="0"/>
          <w:numId w:val="41"/>
        </w:numPr>
        <w:jc w:val="both"/>
        <w:rPr>
          <w:rFonts w:cstheme="minorHAnsi"/>
        </w:rPr>
      </w:pPr>
      <w:r w:rsidRPr="000F1B9A">
        <w:rPr>
          <w:rFonts w:cstheme="minorHAnsi"/>
        </w:rPr>
        <w:t>Maintain regular communications with the victim(s) and the wider community</w:t>
      </w:r>
    </w:p>
    <w:p w:rsidRPr="000F1B9A" w:rsidR="00422D0A" w:rsidP="00CC414F" w:rsidRDefault="00422D0A" w14:paraId="1B8E1913" w14:textId="77777777">
      <w:pPr>
        <w:numPr>
          <w:ilvl w:val="0"/>
          <w:numId w:val="41"/>
        </w:numPr>
        <w:jc w:val="both"/>
        <w:rPr>
          <w:rFonts w:cstheme="minorHAnsi"/>
          <w:b/>
          <w:u w:val="single"/>
        </w:rPr>
      </w:pPr>
      <w:r w:rsidRPr="000F1B9A">
        <w:rPr>
          <w:rFonts w:cstheme="minorHAnsi"/>
        </w:rPr>
        <w:t>Ensure protection and support for victims and witnesses to encourage them to give evidence</w:t>
      </w:r>
    </w:p>
    <w:p w:rsidRPr="000F1B9A" w:rsidR="00422D0A" w:rsidP="00CC414F" w:rsidRDefault="00422D0A" w14:paraId="3564A341" w14:textId="77777777">
      <w:pPr>
        <w:numPr>
          <w:ilvl w:val="0"/>
          <w:numId w:val="41"/>
        </w:numPr>
        <w:jc w:val="both"/>
        <w:rPr>
          <w:rFonts w:cstheme="minorHAnsi"/>
          <w:b/>
          <w:u w:val="single"/>
        </w:rPr>
      </w:pPr>
      <w:r w:rsidRPr="000F1B9A">
        <w:rPr>
          <w:rFonts w:cstheme="minorHAnsi"/>
        </w:rPr>
        <w:t>Lead the discussions with the individual (and their family)</w:t>
      </w:r>
    </w:p>
    <w:p w:rsidRPr="000F1B9A" w:rsidR="00422D0A" w:rsidP="00CC414F" w:rsidRDefault="00422D0A" w14:paraId="70D7B4AD" w14:textId="77777777">
      <w:pPr>
        <w:numPr>
          <w:ilvl w:val="0"/>
          <w:numId w:val="42"/>
        </w:numPr>
        <w:jc w:val="both"/>
        <w:rPr>
          <w:rFonts w:cstheme="minorHAnsi"/>
        </w:rPr>
      </w:pPr>
      <w:r w:rsidRPr="000F1B9A">
        <w:rPr>
          <w:rFonts w:cstheme="minorHAnsi"/>
        </w:rPr>
        <w:t>At the point when an injunction is being considered, discuss the case with local partners through the local ASB Solutions Meeting</w:t>
      </w:r>
    </w:p>
    <w:p w:rsidRPr="000F1B9A" w:rsidR="00422D0A" w:rsidP="00CC414F" w:rsidRDefault="00422D0A" w14:paraId="1E3B364E" w14:textId="77777777">
      <w:pPr>
        <w:pStyle w:val="ListParagraph"/>
        <w:numPr>
          <w:ilvl w:val="0"/>
          <w:numId w:val="42"/>
        </w:numPr>
        <w:jc w:val="both"/>
        <w:rPr>
          <w:rFonts w:asciiTheme="minorHAnsi" w:hAnsiTheme="minorHAnsi" w:cstheme="minorHAnsi"/>
        </w:rPr>
      </w:pPr>
      <w:r w:rsidRPr="000F1B9A">
        <w:rPr>
          <w:rFonts w:asciiTheme="minorHAnsi" w:hAnsiTheme="minorHAnsi" w:cstheme="minorHAnsi"/>
        </w:rPr>
        <w:t>Establish whether a child is known Children’s Services and liaise with Children’s Services/Youth Justice Service, in accordance with the child’s needs</w:t>
      </w:r>
    </w:p>
    <w:p w:rsidRPr="000F1B9A" w:rsidR="00422D0A" w:rsidP="00CC414F" w:rsidRDefault="00422D0A" w14:paraId="609EFFB6" w14:textId="77777777">
      <w:pPr>
        <w:numPr>
          <w:ilvl w:val="0"/>
          <w:numId w:val="42"/>
        </w:numPr>
        <w:jc w:val="both"/>
        <w:rPr>
          <w:rFonts w:cstheme="minorHAnsi"/>
        </w:rPr>
      </w:pPr>
      <w:r w:rsidRPr="000F1B9A">
        <w:rPr>
          <w:rFonts w:cstheme="minorHAnsi"/>
        </w:rPr>
        <w:t>Consult Legal Officers for initial advice</w:t>
      </w:r>
    </w:p>
    <w:p w:rsidRPr="000F1B9A" w:rsidR="00422D0A" w:rsidP="00CC414F" w:rsidRDefault="00422D0A" w14:paraId="4EC4DDDB" w14:textId="77777777">
      <w:pPr>
        <w:numPr>
          <w:ilvl w:val="0"/>
          <w:numId w:val="41"/>
        </w:numPr>
        <w:jc w:val="both"/>
        <w:rPr>
          <w:rFonts w:cstheme="minorHAnsi"/>
        </w:rPr>
      </w:pPr>
      <w:r w:rsidRPr="000F1B9A">
        <w:rPr>
          <w:rFonts w:cstheme="minorHAnsi"/>
        </w:rPr>
        <w:t>Arrange, chair and minute the Case Discussion Meeting</w:t>
      </w:r>
    </w:p>
    <w:p w:rsidRPr="000F1B9A" w:rsidR="00422D0A" w:rsidP="00CC414F" w:rsidRDefault="00422D0A" w14:paraId="28CFB461" w14:textId="77777777">
      <w:pPr>
        <w:numPr>
          <w:ilvl w:val="0"/>
          <w:numId w:val="41"/>
        </w:numPr>
        <w:jc w:val="both"/>
        <w:rPr>
          <w:rFonts w:cstheme="minorHAnsi"/>
          <w:b/>
          <w:u w:val="single"/>
        </w:rPr>
      </w:pPr>
      <w:r w:rsidRPr="000F1B9A">
        <w:rPr>
          <w:rFonts w:cstheme="minorHAnsi"/>
        </w:rPr>
        <w:t>Attend the Case Discussion Meeting and share information about the ASB complaints received, details of the individual(s) involved and the victim(s)</w:t>
      </w:r>
    </w:p>
    <w:p w:rsidRPr="000F1B9A" w:rsidR="00422D0A" w:rsidP="00CC414F" w:rsidRDefault="00422D0A" w14:paraId="4347C1D5" w14:textId="77777777">
      <w:pPr>
        <w:numPr>
          <w:ilvl w:val="0"/>
          <w:numId w:val="41"/>
        </w:numPr>
        <w:jc w:val="both"/>
        <w:rPr>
          <w:rFonts w:cstheme="minorHAnsi"/>
        </w:rPr>
      </w:pPr>
      <w:r w:rsidRPr="000F1B9A">
        <w:rPr>
          <w:rFonts w:cstheme="minorHAnsi"/>
        </w:rPr>
        <w:lastRenderedPageBreak/>
        <w:t xml:space="preserve">Formally consult the local YJS, using the YJS Consultation Form </w:t>
      </w:r>
    </w:p>
    <w:p w:rsidRPr="000F1B9A" w:rsidR="00422D0A" w:rsidP="00CC414F" w:rsidRDefault="00422D0A" w14:paraId="32E3E4FE" w14:textId="77777777">
      <w:pPr>
        <w:numPr>
          <w:ilvl w:val="0"/>
          <w:numId w:val="41"/>
        </w:numPr>
        <w:jc w:val="both"/>
        <w:rPr>
          <w:rFonts w:cstheme="minorHAnsi"/>
        </w:rPr>
      </w:pPr>
      <w:r w:rsidRPr="000F1B9A">
        <w:rPr>
          <w:rFonts w:cstheme="minorHAnsi"/>
        </w:rPr>
        <w:t xml:space="preserve">Consult with, and collect information from, relevant agencies on the Partner Consultation Form </w:t>
      </w:r>
    </w:p>
    <w:p w:rsidRPr="000F1B9A" w:rsidR="00422D0A" w:rsidP="00CC414F" w:rsidRDefault="00422D0A" w14:paraId="6BD4AB3A" w14:textId="77777777">
      <w:pPr>
        <w:numPr>
          <w:ilvl w:val="0"/>
          <w:numId w:val="41"/>
        </w:numPr>
        <w:jc w:val="both"/>
        <w:rPr>
          <w:rFonts w:cstheme="minorHAnsi"/>
        </w:rPr>
      </w:pPr>
      <w:r w:rsidRPr="000F1B9A">
        <w:rPr>
          <w:rFonts w:cstheme="minorHAnsi"/>
        </w:rPr>
        <w:t>Engage partners who could supervise positive requirements</w:t>
      </w:r>
    </w:p>
    <w:p w:rsidRPr="000F1B9A" w:rsidR="00422D0A" w:rsidP="00CC414F" w:rsidRDefault="00422D0A" w14:paraId="58B9D0CC" w14:textId="77777777">
      <w:pPr>
        <w:numPr>
          <w:ilvl w:val="0"/>
          <w:numId w:val="41"/>
        </w:numPr>
        <w:jc w:val="both"/>
        <w:rPr>
          <w:rFonts w:cstheme="minorHAnsi"/>
          <w:b/>
          <w:u w:val="single"/>
        </w:rPr>
      </w:pPr>
      <w:r w:rsidRPr="000F1B9A">
        <w:rPr>
          <w:rFonts w:cstheme="minorHAnsi"/>
        </w:rPr>
        <w:t xml:space="preserve">Lead on evidence collection </w:t>
      </w:r>
    </w:p>
    <w:p w:rsidRPr="000F1B9A" w:rsidR="00422D0A" w:rsidP="00CC414F" w:rsidRDefault="00422D0A" w14:paraId="6B8BFE58" w14:textId="77777777">
      <w:pPr>
        <w:numPr>
          <w:ilvl w:val="0"/>
          <w:numId w:val="41"/>
        </w:numPr>
        <w:jc w:val="both"/>
        <w:rPr>
          <w:rFonts w:cstheme="minorHAnsi"/>
          <w:b/>
          <w:u w:val="single"/>
        </w:rPr>
      </w:pPr>
      <w:r w:rsidRPr="000F1B9A">
        <w:rPr>
          <w:rFonts w:cstheme="minorHAnsi"/>
        </w:rPr>
        <w:t>Produce the Lead Officer Statement</w:t>
      </w:r>
    </w:p>
    <w:p w:rsidRPr="000F1B9A" w:rsidR="00422D0A" w:rsidP="00CC414F" w:rsidRDefault="00422D0A" w14:paraId="74A966CF" w14:textId="77777777">
      <w:pPr>
        <w:numPr>
          <w:ilvl w:val="0"/>
          <w:numId w:val="41"/>
        </w:numPr>
        <w:jc w:val="both"/>
        <w:rPr>
          <w:rFonts w:cstheme="minorHAnsi"/>
          <w:b/>
          <w:u w:val="single"/>
        </w:rPr>
      </w:pPr>
      <w:r w:rsidRPr="000F1B9A">
        <w:rPr>
          <w:rFonts w:cstheme="minorHAnsi"/>
        </w:rPr>
        <w:t>Complete the Equality Impact Assessment or ASB Perpetrator Assessment</w:t>
      </w:r>
    </w:p>
    <w:p w:rsidRPr="000F1B9A" w:rsidR="00422D0A" w:rsidP="00CC414F" w:rsidRDefault="00422D0A" w14:paraId="21DA0252" w14:textId="77777777">
      <w:pPr>
        <w:numPr>
          <w:ilvl w:val="0"/>
          <w:numId w:val="41"/>
        </w:numPr>
        <w:jc w:val="both"/>
        <w:rPr>
          <w:rFonts w:cstheme="minorHAnsi"/>
        </w:rPr>
      </w:pPr>
      <w:r w:rsidRPr="000F1B9A">
        <w:rPr>
          <w:rFonts w:cstheme="minorHAnsi"/>
        </w:rPr>
        <w:t>Draft the Community Impact Statement</w:t>
      </w:r>
    </w:p>
    <w:p w:rsidRPr="000F1B9A" w:rsidR="00422D0A" w:rsidP="00CC414F" w:rsidRDefault="00422D0A" w14:paraId="4397C5A7" w14:textId="77777777">
      <w:pPr>
        <w:numPr>
          <w:ilvl w:val="0"/>
          <w:numId w:val="41"/>
        </w:numPr>
        <w:jc w:val="both"/>
        <w:rPr>
          <w:rFonts w:cstheme="minorHAnsi"/>
        </w:rPr>
      </w:pPr>
      <w:r w:rsidRPr="000F1B9A">
        <w:rPr>
          <w:rFonts w:cstheme="minorHAnsi"/>
        </w:rPr>
        <w:t>Produce maps detailing the area to be covered by the injunction</w:t>
      </w:r>
    </w:p>
    <w:p w:rsidRPr="000F1B9A" w:rsidR="00422D0A" w:rsidP="00CC414F" w:rsidRDefault="00422D0A" w14:paraId="3086648C" w14:textId="77777777">
      <w:pPr>
        <w:numPr>
          <w:ilvl w:val="0"/>
          <w:numId w:val="41"/>
        </w:numPr>
        <w:jc w:val="both"/>
        <w:rPr>
          <w:rFonts w:cstheme="minorHAnsi"/>
          <w:b/>
          <w:u w:val="single"/>
        </w:rPr>
      </w:pPr>
      <w:r w:rsidRPr="000F1B9A">
        <w:rPr>
          <w:rFonts w:cstheme="minorHAnsi"/>
        </w:rPr>
        <w:t>Draft the prohibitions of the injunction, indicating where Power of Arrest is requested</w:t>
      </w:r>
    </w:p>
    <w:p w:rsidRPr="000F1B9A" w:rsidR="00422D0A" w:rsidP="00CC414F" w:rsidRDefault="00422D0A" w14:paraId="2ECC1046" w14:textId="77777777">
      <w:pPr>
        <w:numPr>
          <w:ilvl w:val="0"/>
          <w:numId w:val="41"/>
        </w:numPr>
        <w:jc w:val="both"/>
        <w:rPr>
          <w:rFonts w:cstheme="minorHAnsi"/>
          <w:b/>
          <w:u w:val="single"/>
        </w:rPr>
      </w:pPr>
      <w:r w:rsidRPr="000F1B9A">
        <w:rPr>
          <w:rFonts w:cstheme="minorHAnsi"/>
        </w:rPr>
        <w:t>Draft the positive requirements of the injunction</w:t>
      </w:r>
    </w:p>
    <w:p w:rsidRPr="000F1B9A" w:rsidR="00422D0A" w:rsidP="00CC414F" w:rsidRDefault="00422D0A" w14:paraId="659916DC" w14:textId="77777777">
      <w:pPr>
        <w:numPr>
          <w:ilvl w:val="0"/>
          <w:numId w:val="41"/>
        </w:numPr>
        <w:jc w:val="both"/>
        <w:rPr>
          <w:rFonts w:cstheme="minorHAnsi"/>
          <w:b/>
          <w:u w:val="single"/>
        </w:rPr>
      </w:pPr>
      <w:r w:rsidRPr="000F1B9A">
        <w:rPr>
          <w:rFonts w:cstheme="minorHAnsi"/>
        </w:rPr>
        <w:t>Propose the term of the injunction</w:t>
      </w:r>
    </w:p>
    <w:p w:rsidRPr="000F1B9A" w:rsidR="00422D0A" w:rsidP="00CC414F" w:rsidRDefault="00422D0A" w14:paraId="3D0ED010" w14:textId="77777777">
      <w:pPr>
        <w:numPr>
          <w:ilvl w:val="0"/>
          <w:numId w:val="41"/>
        </w:numPr>
        <w:jc w:val="both"/>
        <w:rPr>
          <w:rFonts w:cstheme="minorHAnsi"/>
          <w:b/>
          <w:u w:val="single"/>
        </w:rPr>
      </w:pPr>
      <w:r w:rsidRPr="000F1B9A">
        <w:rPr>
          <w:rFonts w:cstheme="minorHAnsi"/>
        </w:rPr>
        <w:t>(If agreed), draft the wording for the injunction publicity</w:t>
      </w:r>
    </w:p>
    <w:p w:rsidRPr="000F1B9A" w:rsidR="00422D0A" w:rsidP="00CC414F" w:rsidRDefault="00422D0A" w14:paraId="7C50BCFE" w14:textId="77777777">
      <w:pPr>
        <w:numPr>
          <w:ilvl w:val="0"/>
          <w:numId w:val="41"/>
        </w:numPr>
        <w:jc w:val="both"/>
        <w:rPr>
          <w:rFonts w:cstheme="minorHAnsi"/>
          <w:b/>
          <w:u w:val="single"/>
        </w:rPr>
      </w:pPr>
      <w:r w:rsidRPr="000F1B9A">
        <w:rPr>
          <w:rFonts w:cstheme="minorHAnsi"/>
        </w:rPr>
        <w:t>Liaise with victims and witnesses to provide regular updates and ensure availability for court</w:t>
      </w:r>
    </w:p>
    <w:p w:rsidRPr="000F1B9A" w:rsidR="00422D0A" w:rsidP="00CC414F" w:rsidRDefault="00422D0A" w14:paraId="406F4B8B" w14:textId="77777777">
      <w:pPr>
        <w:pStyle w:val="ListParagraph"/>
        <w:numPr>
          <w:ilvl w:val="0"/>
          <w:numId w:val="41"/>
        </w:numPr>
        <w:jc w:val="both"/>
        <w:rPr>
          <w:rFonts w:asciiTheme="minorHAnsi" w:hAnsiTheme="minorHAnsi" w:cstheme="minorHAnsi"/>
        </w:rPr>
      </w:pPr>
      <w:r w:rsidRPr="000F1B9A">
        <w:rPr>
          <w:rFonts w:asciiTheme="minorHAnsi" w:hAnsiTheme="minorHAnsi" w:cstheme="minorHAnsi"/>
        </w:rPr>
        <w:t xml:space="preserve">Send the required evidence and documentation to Legal Services </w:t>
      </w:r>
    </w:p>
    <w:p w:rsidRPr="000F1B9A" w:rsidR="00422D0A" w:rsidP="00CC414F" w:rsidRDefault="00422D0A" w14:paraId="08B1E34C" w14:textId="77777777">
      <w:pPr>
        <w:numPr>
          <w:ilvl w:val="0"/>
          <w:numId w:val="41"/>
        </w:numPr>
        <w:jc w:val="both"/>
        <w:rPr>
          <w:rFonts w:cstheme="minorHAnsi"/>
          <w:bCs/>
        </w:rPr>
      </w:pPr>
      <w:r w:rsidRPr="000F1B9A">
        <w:rPr>
          <w:rFonts w:cstheme="minorHAnsi"/>
          <w:bCs/>
        </w:rPr>
        <w:t>Obtain availability for court from key partners, victims and witnesses</w:t>
      </w:r>
    </w:p>
    <w:p w:rsidRPr="000F1B9A" w:rsidR="00422D0A" w:rsidP="00CC414F" w:rsidRDefault="00422D0A" w14:paraId="2B699F3F" w14:textId="77777777">
      <w:pPr>
        <w:numPr>
          <w:ilvl w:val="0"/>
          <w:numId w:val="41"/>
        </w:numPr>
        <w:jc w:val="both"/>
        <w:rPr>
          <w:rFonts w:cstheme="minorHAnsi"/>
          <w:b/>
          <w:u w:val="single"/>
        </w:rPr>
      </w:pPr>
      <w:r w:rsidRPr="000F1B9A">
        <w:rPr>
          <w:rFonts w:cstheme="minorHAnsi"/>
        </w:rPr>
        <w:t>Attend the court hearing(s)</w:t>
      </w:r>
    </w:p>
    <w:p w:rsidRPr="000F1B9A" w:rsidR="00422D0A" w:rsidP="00CC414F" w:rsidRDefault="00422D0A" w14:paraId="0E0EF60D" w14:textId="77777777">
      <w:pPr>
        <w:numPr>
          <w:ilvl w:val="0"/>
          <w:numId w:val="41"/>
        </w:numPr>
        <w:jc w:val="both"/>
        <w:rPr>
          <w:rFonts w:cstheme="minorHAnsi"/>
          <w:b/>
          <w:u w:val="single"/>
        </w:rPr>
      </w:pPr>
      <w:r w:rsidRPr="000F1B9A">
        <w:rPr>
          <w:rFonts w:cstheme="minorHAnsi"/>
        </w:rPr>
        <w:t>Obtain a copy of the injunction from the court or Legal Services</w:t>
      </w:r>
    </w:p>
    <w:p w:rsidRPr="000F1B9A" w:rsidR="00422D0A" w:rsidP="00CC414F" w:rsidRDefault="00422D0A" w14:paraId="6F02131B" w14:textId="77777777">
      <w:pPr>
        <w:numPr>
          <w:ilvl w:val="0"/>
          <w:numId w:val="41"/>
        </w:numPr>
        <w:jc w:val="both"/>
        <w:rPr>
          <w:rFonts w:cstheme="minorHAnsi"/>
          <w:bCs/>
        </w:rPr>
      </w:pPr>
      <w:r w:rsidRPr="000F1B9A">
        <w:rPr>
          <w:rFonts w:cstheme="minorHAnsi"/>
          <w:bCs/>
        </w:rPr>
        <w:t>Liaise with Legal Services regarding the service of the injunction</w:t>
      </w:r>
    </w:p>
    <w:p w:rsidRPr="000F1B9A" w:rsidR="00422D0A" w:rsidP="00CC414F" w:rsidRDefault="00422D0A" w14:paraId="3DA3F077" w14:textId="77777777">
      <w:pPr>
        <w:numPr>
          <w:ilvl w:val="0"/>
          <w:numId w:val="41"/>
        </w:numPr>
        <w:jc w:val="both"/>
        <w:rPr>
          <w:rFonts w:cstheme="minorHAnsi"/>
          <w:bCs/>
        </w:rPr>
      </w:pPr>
      <w:r w:rsidRPr="000F1B9A">
        <w:rPr>
          <w:rFonts w:cstheme="minorHAnsi"/>
          <w:bCs/>
        </w:rPr>
        <w:t xml:space="preserve">Send a copy of the injunction to the police to go on PNC </w:t>
      </w:r>
    </w:p>
    <w:p w:rsidRPr="000F1B9A" w:rsidR="00422D0A" w:rsidP="00CC414F" w:rsidRDefault="00422D0A" w14:paraId="554CD03C" w14:textId="77777777">
      <w:pPr>
        <w:numPr>
          <w:ilvl w:val="0"/>
          <w:numId w:val="41"/>
        </w:numPr>
        <w:jc w:val="both"/>
        <w:rPr>
          <w:rFonts w:cstheme="minorHAnsi"/>
        </w:rPr>
      </w:pPr>
      <w:r w:rsidRPr="000F1B9A">
        <w:rPr>
          <w:rFonts w:cstheme="minorHAnsi"/>
        </w:rPr>
        <w:t>Notify the original victims and witnesses, the local community and partner agencies of the outcome of the court hearing</w:t>
      </w:r>
    </w:p>
    <w:p w:rsidRPr="000F1B9A" w:rsidR="00422D0A" w:rsidP="00CC414F" w:rsidRDefault="00422D0A" w14:paraId="7EDD60D0" w14:textId="77777777">
      <w:pPr>
        <w:numPr>
          <w:ilvl w:val="0"/>
          <w:numId w:val="41"/>
        </w:numPr>
        <w:jc w:val="both"/>
        <w:rPr>
          <w:rFonts w:cstheme="minorHAnsi"/>
          <w:b/>
          <w:u w:val="single"/>
        </w:rPr>
      </w:pPr>
      <w:r w:rsidRPr="000F1B9A">
        <w:rPr>
          <w:rFonts w:cstheme="minorHAnsi"/>
        </w:rPr>
        <w:t xml:space="preserve">Ensure all relevant partners receive a copy of the order and out of hours contacts – </w:t>
      </w:r>
      <w:proofErr w:type="spellStart"/>
      <w:r w:rsidRPr="000F1B9A">
        <w:rPr>
          <w:rFonts w:cstheme="minorHAnsi"/>
        </w:rPr>
        <w:t>e.g</w:t>
      </w:r>
      <w:proofErr w:type="spellEnd"/>
      <w:r w:rsidRPr="000F1B9A">
        <w:rPr>
          <w:rFonts w:cstheme="minorHAnsi"/>
        </w:rPr>
        <w:t xml:space="preserve"> local SNT Officers, supervisors of any requirements, etc</w:t>
      </w:r>
    </w:p>
    <w:p w:rsidRPr="000F1B9A" w:rsidR="00422D0A" w:rsidP="00CC414F" w:rsidRDefault="00422D0A" w14:paraId="0DD815A9" w14:textId="77777777">
      <w:pPr>
        <w:numPr>
          <w:ilvl w:val="0"/>
          <w:numId w:val="41"/>
        </w:numPr>
        <w:jc w:val="both"/>
        <w:rPr>
          <w:rFonts w:cstheme="minorHAnsi"/>
        </w:rPr>
      </w:pPr>
      <w:r w:rsidRPr="000F1B9A">
        <w:rPr>
          <w:rFonts w:cstheme="minorHAnsi"/>
        </w:rPr>
        <w:t>(If agreed), produce and distribute the injunction publicity</w:t>
      </w:r>
    </w:p>
    <w:p w:rsidRPr="000F1B9A" w:rsidR="00422D0A" w:rsidP="00CC414F" w:rsidRDefault="00422D0A" w14:paraId="35C39EE1" w14:textId="77777777">
      <w:pPr>
        <w:numPr>
          <w:ilvl w:val="0"/>
          <w:numId w:val="41"/>
        </w:numPr>
        <w:jc w:val="both"/>
        <w:rPr>
          <w:rFonts w:cstheme="minorHAnsi"/>
        </w:rPr>
      </w:pPr>
      <w:r w:rsidRPr="000F1B9A">
        <w:rPr>
          <w:rFonts w:cstheme="minorHAnsi"/>
        </w:rPr>
        <w:t>Maintain records, on ECINS, of injunction applications, including unsuccessful applications</w:t>
      </w:r>
    </w:p>
    <w:p w:rsidRPr="000F1B9A" w:rsidR="00422D0A" w:rsidP="00CC414F" w:rsidRDefault="00422D0A" w14:paraId="2CB2F734" w14:textId="77777777">
      <w:pPr>
        <w:numPr>
          <w:ilvl w:val="0"/>
          <w:numId w:val="41"/>
        </w:numPr>
        <w:jc w:val="both"/>
        <w:rPr>
          <w:rFonts w:cstheme="minorHAnsi"/>
          <w:b/>
          <w:u w:val="single"/>
        </w:rPr>
      </w:pPr>
      <w:r w:rsidRPr="000F1B9A">
        <w:rPr>
          <w:rFonts w:cstheme="minorHAnsi"/>
        </w:rPr>
        <w:t>Co-ordinate the on-going case management of the individual on ECINS</w:t>
      </w:r>
    </w:p>
    <w:p w:rsidRPr="000F1B9A" w:rsidR="00422D0A" w:rsidP="00CC414F" w:rsidRDefault="00422D0A" w14:paraId="68C25B15" w14:textId="77777777">
      <w:pPr>
        <w:numPr>
          <w:ilvl w:val="0"/>
          <w:numId w:val="41"/>
        </w:numPr>
        <w:jc w:val="both"/>
        <w:rPr>
          <w:rFonts w:cstheme="minorHAnsi"/>
          <w:b/>
          <w:u w:val="single"/>
        </w:rPr>
      </w:pPr>
      <w:r w:rsidRPr="000F1B9A">
        <w:rPr>
          <w:rFonts w:cstheme="minorHAnsi"/>
        </w:rPr>
        <w:t>Provide regular feedback to the individual on their compliance with the injunction</w:t>
      </w:r>
    </w:p>
    <w:p w:rsidRPr="000F1B9A" w:rsidR="00422D0A" w:rsidP="00CC414F" w:rsidRDefault="00422D0A" w14:paraId="032D22A1" w14:textId="77777777">
      <w:pPr>
        <w:numPr>
          <w:ilvl w:val="0"/>
          <w:numId w:val="41"/>
        </w:numPr>
        <w:jc w:val="both"/>
        <w:rPr>
          <w:rFonts w:cstheme="minorHAnsi"/>
          <w:b/>
          <w:u w:val="single"/>
        </w:rPr>
      </w:pPr>
      <w:r w:rsidRPr="000F1B9A">
        <w:rPr>
          <w:rFonts w:cstheme="minorHAnsi"/>
        </w:rPr>
        <w:t>Address any breaches of the injunction</w:t>
      </w:r>
    </w:p>
    <w:p w:rsidRPr="000F1B9A" w:rsidR="00422D0A" w:rsidP="00CC414F" w:rsidRDefault="00422D0A" w14:paraId="75962079" w14:textId="77777777">
      <w:pPr>
        <w:numPr>
          <w:ilvl w:val="0"/>
          <w:numId w:val="41"/>
        </w:numPr>
        <w:jc w:val="both"/>
        <w:rPr>
          <w:rFonts w:cstheme="minorHAnsi"/>
          <w:b/>
          <w:u w:val="single"/>
        </w:rPr>
      </w:pPr>
      <w:r w:rsidRPr="000F1B9A">
        <w:rPr>
          <w:rFonts w:cstheme="minorHAnsi"/>
        </w:rPr>
        <w:t>Collate evidence of the breach</w:t>
      </w:r>
    </w:p>
    <w:p w:rsidRPr="000F1B9A" w:rsidR="00422D0A" w:rsidP="00CC414F" w:rsidRDefault="00422D0A" w14:paraId="1B68C5B0" w14:textId="77777777">
      <w:pPr>
        <w:numPr>
          <w:ilvl w:val="0"/>
          <w:numId w:val="41"/>
        </w:numPr>
        <w:jc w:val="both"/>
        <w:rPr>
          <w:rFonts w:cstheme="minorHAnsi"/>
          <w:b/>
          <w:u w:val="single"/>
        </w:rPr>
      </w:pPr>
      <w:r w:rsidRPr="000F1B9A">
        <w:rPr>
          <w:rFonts w:cstheme="minorHAnsi"/>
        </w:rPr>
        <w:t>Liaise with the police and Legal Services regarding any breaches of the injunction (and the YJS for children)</w:t>
      </w:r>
    </w:p>
    <w:p w:rsidRPr="000F1B9A" w:rsidR="00422D0A" w:rsidP="00CC414F" w:rsidRDefault="00422D0A" w14:paraId="1D74A192" w14:textId="77777777">
      <w:pPr>
        <w:numPr>
          <w:ilvl w:val="0"/>
          <w:numId w:val="41"/>
        </w:numPr>
        <w:jc w:val="both"/>
        <w:rPr>
          <w:rFonts w:cstheme="minorHAnsi"/>
        </w:rPr>
      </w:pPr>
      <w:r w:rsidRPr="000F1B9A">
        <w:rPr>
          <w:rFonts w:cstheme="minorHAnsi"/>
        </w:rPr>
        <w:t>Notify victims of the breach of the injunction and offer support services</w:t>
      </w:r>
    </w:p>
    <w:p w:rsidRPr="000F1B9A" w:rsidR="00422D0A" w:rsidP="00CC414F" w:rsidRDefault="00422D0A" w14:paraId="1E670D19" w14:textId="77777777">
      <w:pPr>
        <w:numPr>
          <w:ilvl w:val="0"/>
          <w:numId w:val="41"/>
        </w:numPr>
        <w:jc w:val="both"/>
        <w:rPr>
          <w:rFonts w:cstheme="minorHAnsi"/>
        </w:rPr>
      </w:pPr>
      <w:r w:rsidRPr="000F1B9A">
        <w:rPr>
          <w:rFonts w:cstheme="minorHAnsi"/>
        </w:rPr>
        <w:t>Notify victims of the outcome of any breach proceedings</w:t>
      </w:r>
    </w:p>
    <w:p w:rsidRPr="000F1B9A" w:rsidR="00422D0A" w:rsidP="00CC414F" w:rsidRDefault="00422D0A" w14:paraId="726E2E41" w14:textId="77777777">
      <w:pPr>
        <w:numPr>
          <w:ilvl w:val="0"/>
          <w:numId w:val="41"/>
        </w:numPr>
        <w:jc w:val="both"/>
        <w:rPr>
          <w:rFonts w:cstheme="minorHAnsi"/>
        </w:rPr>
      </w:pPr>
      <w:r w:rsidRPr="000F1B9A">
        <w:rPr>
          <w:rFonts w:cstheme="minorHAnsi"/>
        </w:rPr>
        <w:t>Liaise with Legal Services regarding any proposed applications to vary or discharge the injunction</w:t>
      </w:r>
    </w:p>
    <w:p w:rsidRPr="000F1B9A" w:rsidR="00422D0A" w:rsidP="00CC414F" w:rsidRDefault="00422D0A" w14:paraId="07F159F8" w14:textId="77777777">
      <w:pPr>
        <w:numPr>
          <w:ilvl w:val="0"/>
          <w:numId w:val="41"/>
        </w:numPr>
        <w:jc w:val="both"/>
        <w:rPr>
          <w:rFonts w:cstheme="minorHAnsi"/>
        </w:rPr>
      </w:pPr>
      <w:r w:rsidRPr="000F1B9A">
        <w:rPr>
          <w:rFonts w:cstheme="minorHAnsi"/>
        </w:rPr>
        <w:t>Seek the agreement of the individual (and their parent/guardian(s), if a child) to any proposed variations in order to avoid a contested variation hearing</w:t>
      </w:r>
    </w:p>
    <w:p w:rsidR="00422D0A" w:rsidP="000F1B9A" w:rsidRDefault="00422D0A" w14:paraId="5115375D" w14:textId="77777777">
      <w:pPr>
        <w:jc w:val="both"/>
        <w:rPr>
          <w:rFonts w:cstheme="minorHAnsi"/>
          <w:color w:val="FF0000"/>
        </w:rPr>
      </w:pPr>
    </w:p>
    <w:p w:rsidRPr="000F1B9A" w:rsidR="00422D0A" w:rsidP="000F1B9A" w:rsidRDefault="00422D0A" w14:paraId="35F9D46F" w14:textId="76C47785">
      <w:pPr>
        <w:pStyle w:val="Heading2"/>
        <w:jc w:val="both"/>
        <w:rPr>
          <w:rFonts w:asciiTheme="minorHAnsi" w:hAnsiTheme="minorHAnsi" w:cstheme="minorHAnsi"/>
          <w:b w:val="0"/>
          <w:bCs/>
          <w:i/>
          <w:iCs w:val="0"/>
          <w:szCs w:val="24"/>
        </w:rPr>
      </w:pPr>
      <w:bookmarkStart w:name="_Partner_Agency_Representatives" w:id="139"/>
      <w:bookmarkStart w:name="_Ref412009647" w:id="140"/>
      <w:bookmarkStart w:name="_Ref412009678" w:id="141"/>
      <w:bookmarkStart w:name="_Toc195268351" w:id="142"/>
      <w:bookmarkEnd w:id="139"/>
      <w:r w:rsidRPr="000F1B9A">
        <w:rPr>
          <w:rFonts w:asciiTheme="minorHAnsi" w:hAnsiTheme="minorHAnsi" w:cstheme="minorHAnsi"/>
          <w:szCs w:val="24"/>
        </w:rPr>
        <w:t>Partner Agency Representatives</w:t>
      </w:r>
      <w:bookmarkEnd w:id="140"/>
      <w:bookmarkEnd w:id="141"/>
      <w:bookmarkEnd w:id="142"/>
    </w:p>
    <w:p w:rsidRPr="000F1B9A" w:rsidR="00422D0A" w:rsidP="000F1B9A" w:rsidRDefault="00422D0A" w14:paraId="4C578482" w14:textId="77777777">
      <w:pPr>
        <w:jc w:val="both"/>
        <w:rPr>
          <w:rFonts w:cstheme="minorHAnsi"/>
        </w:rPr>
      </w:pPr>
      <w:r w:rsidRPr="000F1B9A">
        <w:rPr>
          <w:rFonts w:cstheme="minorHAnsi"/>
        </w:rPr>
        <w:t>Representatives from partner agencies that:-</w:t>
      </w:r>
    </w:p>
    <w:p w:rsidRPr="000F1B9A" w:rsidR="00422D0A" w:rsidP="00CC414F" w:rsidRDefault="00422D0A" w14:paraId="67853CE2" w14:textId="77777777">
      <w:pPr>
        <w:numPr>
          <w:ilvl w:val="1"/>
          <w:numId w:val="16"/>
        </w:numPr>
        <w:jc w:val="both"/>
        <w:rPr>
          <w:rFonts w:cstheme="minorHAnsi"/>
        </w:rPr>
      </w:pPr>
      <w:r w:rsidRPr="000F1B9A">
        <w:rPr>
          <w:rFonts w:cstheme="minorHAnsi"/>
        </w:rPr>
        <w:t>Have received complaints</w:t>
      </w:r>
    </w:p>
    <w:p w:rsidRPr="000F1B9A" w:rsidR="00422D0A" w:rsidP="00CC414F" w:rsidRDefault="00422D0A" w14:paraId="7D7DA235" w14:textId="77777777">
      <w:pPr>
        <w:numPr>
          <w:ilvl w:val="1"/>
          <w:numId w:val="16"/>
        </w:numPr>
        <w:jc w:val="both"/>
        <w:rPr>
          <w:rFonts w:cstheme="minorHAnsi"/>
        </w:rPr>
      </w:pPr>
      <w:r w:rsidRPr="000F1B9A">
        <w:rPr>
          <w:rFonts w:cstheme="minorHAnsi"/>
        </w:rPr>
        <w:t xml:space="preserve">Are currently working with the individual involved in the ASB and/or victim </w:t>
      </w:r>
    </w:p>
    <w:p w:rsidRPr="000F1B9A" w:rsidR="00422D0A" w:rsidP="00CC414F" w:rsidRDefault="00422D0A" w14:paraId="57C4D1F9" w14:textId="77777777">
      <w:pPr>
        <w:numPr>
          <w:ilvl w:val="1"/>
          <w:numId w:val="16"/>
        </w:numPr>
        <w:jc w:val="both"/>
        <w:rPr>
          <w:rFonts w:cstheme="minorHAnsi"/>
        </w:rPr>
      </w:pPr>
      <w:r w:rsidRPr="000F1B9A">
        <w:rPr>
          <w:rFonts w:cstheme="minorHAnsi"/>
        </w:rPr>
        <w:t>Could work to address the underlying causes of the ASB; and</w:t>
      </w:r>
    </w:p>
    <w:p w:rsidRPr="000F1B9A" w:rsidR="00422D0A" w:rsidP="00CC414F" w:rsidRDefault="00422D0A" w14:paraId="34B82E13" w14:textId="77777777">
      <w:pPr>
        <w:numPr>
          <w:ilvl w:val="1"/>
          <w:numId w:val="16"/>
        </w:numPr>
        <w:jc w:val="both"/>
        <w:rPr>
          <w:rFonts w:cstheme="minorHAnsi"/>
        </w:rPr>
      </w:pPr>
      <w:r w:rsidRPr="000F1B9A">
        <w:rPr>
          <w:rFonts w:cstheme="minorHAnsi"/>
        </w:rPr>
        <w:t>Could provide support for the victim.</w:t>
      </w:r>
    </w:p>
    <w:p w:rsidRPr="000F1B9A" w:rsidR="00422D0A" w:rsidP="000F1B9A" w:rsidRDefault="00422D0A" w14:paraId="18CC68F8" w14:textId="77777777">
      <w:pPr>
        <w:jc w:val="both"/>
        <w:rPr>
          <w:rFonts w:cstheme="minorHAnsi"/>
        </w:rPr>
      </w:pPr>
      <w:r w:rsidRPr="000F1B9A">
        <w:rPr>
          <w:rFonts w:cstheme="minorHAnsi"/>
        </w:rPr>
        <w:lastRenderedPageBreak/>
        <w:t>should:-</w:t>
      </w:r>
    </w:p>
    <w:p w:rsidRPr="000F1B9A" w:rsidR="00422D0A" w:rsidP="00CC414F" w:rsidRDefault="00422D0A" w14:paraId="74E3B24E" w14:textId="77777777">
      <w:pPr>
        <w:numPr>
          <w:ilvl w:val="0"/>
          <w:numId w:val="45"/>
        </w:numPr>
        <w:jc w:val="both"/>
        <w:rPr>
          <w:rFonts w:cstheme="minorHAnsi"/>
          <w:b/>
          <w:u w:val="single"/>
        </w:rPr>
      </w:pPr>
      <w:r w:rsidRPr="000F1B9A">
        <w:rPr>
          <w:rFonts w:cstheme="minorHAnsi"/>
        </w:rPr>
        <w:t xml:space="preserve">Share background information about the individual – findings of agency assessments, their engagement with support services etc </w:t>
      </w:r>
    </w:p>
    <w:p w:rsidRPr="000F1B9A" w:rsidR="00422D0A" w:rsidP="00CC414F" w:rsidRDefault="00422D0A" w14:paraId="5E3C4DB9" w14:textId="77777777">
      <w:pPr>
        <w:numPr>
          <w:ilvl w:val="0"/>
          <w:numId w:val="41"/>
        </w:numPr>
        <w:jc w:val="both"/>
        <w:rPr>
          <w:rFonts w:cstheme="minorHAnsi"/>
          <w:b/>
          <w:u w:val="single"/>
        </w:rPr>
      </w:pPr>
      <w:r w:rsidRPr="000F1B9A">
        <w:rPr>
          <w:rFonts w:cstheme="minorHAnsi"/>
        </w:rPr>
        <w:t>Attend the Case Discussion Meeting (or provide a written report)</w:t>
      </w:r>
    </w:p>
    <w:p w:rsidRPr="000F1B9A" w:rsidR="00422D0A" w:rsidP="00CC414F" w:rsidRDefault="00422D0A" w14:paraId="4A7EA7EB" w14:textId="77777777">
      <w:pPr>
        <w:numPr>
          <w:ilvl w:val="0"/>
          <w:numId w:val="41"/>
        </w:numPr>
        <w:jc w:val="both"/>
        <w:rPr>
          <w:rFonts w:cstheme="minorHAnsi"/>
          <w:b/>
          <w:u w:val="single"/>
        </w:rPr>
      </w:pPr>
      <w:r w:rsidRPr="000F1B9A">
        <w:rPr>
          <w:rFonts w:cstheme="minorHAnsi"/>
        </w:rPr>
        <w:t>Assist the Lead Officer with the evidence gathering process, as appropriate</w:t>
      </w:r>
    </w:p>
    <w:p w:rsidRPr="000F1B9A" w:rsidR="00422D0A" w:rsidP="00CC414F" w:rsidRDefault="00422D0A" w14:paraId="77FCC9EB" w14:textId="77777777">
      <w:pPr>
        <w:numPr>
          <w:ilvl w:val="0"/>
          <w:numId w:val="41"/>
        </w:numPr>
        <w:jc w:val="both"/>
        <w:rPr>
          <w:rFonts w:cstheme="minorHAnsi"/>
          <w:b/>
          <w:u w:val="single"/>
        </w:rPr>
      </w:pPr>
      <w:r w:rsidRPr="000F1B9A">
        <w:rPr>
          <w:rFonts w:cstheme="minorHAnsi"/>
        </w:rPr>
        <w:t>Complete a statement exhibiting their organisation’s evidence to support the injunction application</w:t>
      </w:r>
    </w:p>
    <w:p w:rsidRPr="000F1B9A" w:rsidR="00422D0A" w:rsidP="00CC414F" w:rsidRDefault="00422D0A" w14:paraId="37DB3DA0" w14:textId="77777777">
      <w:pPr>
        <w:numPr>
          <w:ilvl w:val="0"/>
          <w:numId w:val="41"/>
        </w:numPr>
        <w:jc w:val="both"/>
        <w:rPr>
          <w:rFonts w:cstheme="minorHAnsi"/>
          <w:b/>
          <w:u w:val="single"/>
        </w:rPr>
      </w:pPr>
      <w:r w:rsidRPr="000F1B9A">
        <w:rPr>
          <w:rFonts w:cstheme="minorHAnsi"/>
        </w:rPr>
        <w:t>Attend court to give evidence, if required</w:t>
      </w:r>
    </w:p>
    <w:p w:rsidRPr="000F1B9A" w:rsidR="00422D0A" w:rsidP="00CC414F" w:rsidRDefault="00422D0A" w14:paraId="70D7E356" w14:textId="77777777">
      <w:pPr>
        <w:numPr>
          <w:ilvl w:val="0"/>
          <w:numId w:val="41"/>
        </w:numPr>
        <w:jc w:val="both"/>
        <w:rPr>
          <w:rFonts w:cstheme="minorHAnsi"/>
          <w:b/>
          <w:u w:val="single"/>
        </w:rPr>
      </w:pPr>
      <w:r w:rsidRPr="000F1B9A">
        <w:rPr>
          <w:rFonts w:cstheme="minorHAnsi"/>
        </w:rPr>
        <w:t xml:space="preserve">Monitor compliance with the prohibitions and requirements of the injunction </w:t>
      </w:r>
    </w:p>
    <w:p w:rsidRPr="000F1B9A" w:rsidR="00422D0A" w:rsidP="00CC414F" w:rsidRDefault="00422D0A" w14:paraId="25394DA2" w14:textId="77777777">
      <w:pPr>
        <w:numPr>
          <w:ilvl w:val="0"/>
          <w:numId w:val="41"/>
        </w:numPr>
        <w:jc w:val="both"/>
        <w:rPr>
          <w:rFonts w:cstheme="minorHAnsi"/>
          <w:b/>
          <w:u w:val="single"/>
        </w:rPr>
      </w:pPr>
      <w:r w:rsidRPr="000F1B9A">
        <w:rPr>
          <w:rFonts w:cstheme="minorHAnsi"/>
        </w:rPr>
        <w:t>Report any breaches of the injunction to the Police/Lead Organisation, together with any background case information</w:t>
      </w:r>
    </w:p>
    <w:p w:rsidRPr="000F1B9A" w:rsidR="00422D0A" w:rsidP="00CC414F" w:rsidRDefault="00422D0A" w14:paraId="22640F34" w14:textId="77777777">
      <w:pPr>
        <w:numPr>
          <w:ilvl w:val="0"/>
          <w:numId w:val="41"/>
        </w:numPr>
        <w:jc w:val="both"/>
        <w:rPr>
          <w:rFonts w:cstheme="minorHAnsi"/>
          <w:b/>
          <w:u w:val="single"/>
        </w:rPr>
      </w:pPr>
      <w:r w:rsidRPr="000F1B9A">
        <w:rPr>
          <w:rFonts w:cstheme="minorHAnsi"/>
        </w:rPr>
        <w:t>Update ECINS.</w:t>
      </w:r>
    </w:p>
    <w:p w:rsidRPr="000F1B9A" w:rsidR="00422D0A" w:rsidP="000F1B9A" w:rsidRDefault="00422D0A" w14:paraId="73A7FF13" w14:textId="77777777">
      <w:pPr>
        <w:jc w:val="both"/>
        <w:rPr>
          <w:rFonts w:cstheme="minorHAnsi"/>
          <w:color w:val="FF0000"/>
        </w:rPr>
      </w:pPr>
    </w:p>
    <w:p w:rsidRPr="000F1B9A" w:rsidR="00422D0A" w:rsidP="000F1B9A" w:rsidRDefault="00422D0A" w14:paraId="0EF17D28" w14:textId="77777777">
      <w:pPr>
        <w:pStyle w:val="Heading2"/>
        <w:jc w:val="both"/>
        <w:rPr>
          <w:rFonts w:asciiTheme="minorHAnsi" w:hAnsiTheme="minorHAnsi" w:cstheme="minorHAnsi"/>
          <w:b w:val="0"/>
          <w:bCs/>
          <w:i/>
          <w:iCs w:val="0"/>
          <w:szCs w:val="24"/>
        </w:rPr>
      </w:pPr>
      <w:bookmarkStart w:name="_Toc195268352" w:id="143"/>
      <w:r w:rsidRPr="000F1B9A">
        <w:rPr>
          <w:rFonts w:asciiTheme="minorHAnsi" w:hAnsiTheme="minorHAnsi" w:cstheme="minorHAnsi"/>
          <w:szCs w:val="24"/>
        </w:rPr>
        <w:t>Youth Justice Service</w:t>
      </w:r>
      <w:bookmarkEnd w:id="143"/>
    </w:p>
    <w:p w:rsidRPr="000F1B9A" w:rsidR="00422D0A" w:rsidP="000F1B9A" w:rsidRDefault="00422D0A" w14:paraId="615B27BE" w14:textId="114F480B">
      <w:pPr>
        <w:jc w:val="both"/>
        <w:rPr>
          <w:rFonts w:cstheme="minorHAnsi"/>
        </w:rPr>
      </w:pPr>
      <w:r w:rsidRPr="000F1B9A">
        <w:rPr>
          <w:rFonts w:cstheme="minorHAnsi"/>
        </w:rPr>
        <w:t xml:space="preserve">In addition to the </w:t>
      </w:r>
      <w:hyperlink w:history="1" w:anchor="_Partner_Agency_Representatives">
        <w:r w:rsidRPr="000F1B9A">
          <w:rPr>
            <w:rStyle w:val="Hyperlink"/>
            <w:rFonts w:cstheme="minorHAnsi"/>
          </w:rPr>
          <w:t>Partner Agency Representatives</w:t>
        </w:r>
      </w:hyperlink>
      <w:r w:rsidRPr="000F1B9A">
        <w:rPr>
          <w:rFonts w:cstheme="minorHAnsi"/>
          <w:b/>
        </w:rPr>
        <w:t xml:space="preserve"> </w:t>
      </w:r>
      <w:r w:rsidRPr="000F1B9A">
        <w:rPr>
          <w:rFonts w:cstheme="minorHAnsi"/>
        </w:rPr>
        <w:t>role described above, for youth injunctions, the YJS should:-</w:t>
      </w:r>
    </w:p>
    <w:p w:rsidRPr="000F1B9A" w:rsidR="00422D0A" w:rsidP="00CC414F" w:rsidRDefault="00422D0A" w14:paraId="0110976B" w14:textId="77777777">
      <w:pPr>
        <w:numPr>
          <w:ilvl w:val="0"/>
          <w:numId w:val="46"/>
        </w:numPr>
        <w:jc w:val="both"/>
        <w:rPr>
          <w:rFonts w:cstheme="minorHAnsi"/>
        </w:rPr>
      </w:pPr>
      <w:r w:rsidRPr="000F1B9A">
        <w:rPr>
          <w:rFonts w:cstheme="minorHAnsi"/>
        </w:rPr>
        <w:t xml:space="preserve">If required, undertake an assessment of the child </w:t>
      </w:r>
    </w:p>
    <w:p w:rsidRPr="000F1B9A" w:rsidR="00422D0A" w:rsidP="00CC414F" w:rsidRDefault="00422D0A" w14:paraId="748D8CDB" w14:textId="77777777">
      <w:pPr>
        <w:numPr>
          <w:ilvl w:val="0"/>
          <w:numId w:val="44"/>
        </w:numPr>
        <w:tabs>
          <w:tab w:val="clear" w:pos="-726"/>
          <w:tab w:val="num" w:pos="0"/>
        </w:tabs>
        <w:ind w:left="363"/>
        <w:jc w:val="both"/>
        <w:rPr>
          <w:rFonts w:cstheme="minorHAnsi"/>
        </w:rPr>
      </w:pPr>
      <w:r w:rsidRPr="000F1B9A">
        <w:rPr>
          <w:rFonts w:cstheme="minorHAnsi"/>
        </w:rPr>
        <w:t>Complete and return the YJS Consultation Form, to the Lead Officer, within the required timescales</w:t>
      </w:r>
    </w:p>
    <w:p w:rsidRPr="000F1B9A" w:rsidR="00422D0A" w:rsidP="00CC414F" w:rsidRDefault="00422D0A" w14:paraId="7561951C" w14:textId="77777777">
      <w:pPr>
        <w:numPr>
          <w:ilvl w:val="0"/>
          <w:numId w:val="44"/>
        </w:numPr>
        <w:tabs>
          <w:tab w:val="clear" w:pos="-726"/>
          <w:tab w:val="num" w:pos="0"/>
        </w:tabs>
        <w:ind w:left="363"/>
        <w:jc w:val="both"/>
        <w:rPr>
          <w:rFonts w:cstheme="minorHAnsi"/>
        </w:rPr>
      </w:pPr>
      <w:r w:rsidRPr="000F1B9A">
        <w:rPr>
          <w:rFonts w:cstheme="minorHAnsi"/>
        </w:rPr>
        <w:t>Ensure the YJS court report makes reference to the injunction application and the suitability of proposed prohibitions and requirements</w:t>
      </w:r>
    </w:p>
    <w:p w:rsidRPr="000F1B9A" w:rsidR="00422D0A" w:rsidP="00CC414F" w:rsidRDefault="00422D0A" w14:paraId="3BA23999" w14:textId="77777777">
      <w:pPr>
        <w:numPr>
          <w:ilvl w:val="0"/>
          <w:numId w:val="44"/>
        </w:numPr>
        <w:tabs>
          <w:tab w:val="clear" w:pos="-726"/>
          <w:tab w:val="num" w:pos="0"/>
        </w:tabs>
        <w:ind w:left="363"/>
        <w:jc w:val="both"/>
        <w:rPr>
          <w:rFonts w:cstheme="minorHAnsi"/>
        </w:rPr>
      </w:pPr>
      <w:r w:rsidRPr="000F1B9A">
        <w:rPr>
          <w:rFonts w:cstheme="minorHAnsi"/>
        </w:rPr>
        <w:t>Attend Court hearings</w:t>
      </w:r>
    </w:p>
    <w:p w:rsidRPr="000F1B9A" w:rsidR="00422D0A" w:rsidP="00CC414F" w:rsidRDefault="00422D0A" w14:paraId="5988881C" w14:textId="77777777">
      <w:pPr>
        <w:numPr>
          <w:ilvl w:val="0"/>
          <w:numId w:val="44"/>
        </w:numPr>
        <w:tabs>
          <w:tab w:val="clear" w:pos="-726"/>
          <w:tab w:val="num" w:pos="0"/>
        </w:tabs>
        <w:ind w:left="363"/>
        <w:jc w:val="both"/>
        <w:rPr>
          <w:rFonts w:cstheme="minorHAnsi"/>
        </w:rPr>
      </w:pPr>
      <w:r w:rsidRPr="000F1B9A">
        <w:rPr>
          <w:rFonts w:cstheme="minorHAnsi"/>
        </w:rPr>
        <w:t>Supervise the child for the duration of specific injunction requirement(s), as detailed in the injunction</w:t>
      </w:r>
    </w:p>
    <w:p w:rsidRPr="000F1B9A" w:rsidR="00422D0A" w:rsidP="00CC414F" w:rsidRDefault="00422D0A" w14:paraId="65DA78BB" w14:textId="77777777">
      <w:pPr>
        <w:numPr>
          <w:ilvl w:val="0"/>
          <w:numId w:val="44"/>
        </w:numPr>
        <w:tabs>
          <w:tab w:val="clear" w:pos="-726"/>
          <w:tab w:val="num" w:pos="0"/>
        </w:tabs>
        <w:ind w:left="363"/>
        <w:jc w:val="both"/>
        <w:rPr>
          <w:rFonts w:cstheme="minorHAnsi"/>
        </w:rPr>
      </w:pPr>
      <w:r w:rsidRPr="000F1B9A">
        <w:rPr>
          <w:rFonts w:cstheme="minorHAnsi"/>
        </w:rPr>
        <w:t>Respond to consultation requests from the Lead Officer in respect of any breach proceedings or applications to vary or discharge the injunction.</w:t>
      </w:r>
    </w:p>
    <w:p w:rsidRPr="000F1B9A" w:rsidR="00422D0A" w:rsidP="000F1B9A" w:rsidRDefault="00422D0A" w14:paraId="0956809E" w14:textId="77777777">
      <w:pPr>
        <w:jc w:val="both"/>
        <w:rPr>
          <w:rFonts w:cstheme="minorHAnsi"/>
          <w:color w:val="FF0000"/>
        </w:rPr>
      </w:pPr>
    </w:p>
    <w:p w:rsidRPr="000F1B9A" w:rsidR="00422D0A" w:rsidP="000F1B9A" w:rsidRDefault="00422D0A" w14:paraId="5690E957" w14:textId="77777777">
      <w:pPr>
        <w:pStyle w:val="Heading2"/>
        <w:jc w:val="both"/>
        <w:rPr>
          <w:rFonts w:asciiTheme="minorHAnsi" w:hAnsiTheme="minorHAnsi" w:cstheme="minorHAnsi"/>
          <w:b w:val="0"/>
          <w:bCs/>
          <w:i/>
          <w:iCs w:val="0"/>
          <w:szCs w:val="24"/>
        </w:rPr>
      </w:pPr>
      <w:bookmarkStart w:name="_Toc195268353" w:id="144"/>
      <w:r w:rsidRPr="000F1B9A">
        <w:rPr>
          <w:rFonts w:asciiTheme="minorHAnsi" w:hAnsiTheme="minorHAnsi" w:cstheme="minorHAnsi"/>
          <w:szCs w:val="24"/>
        </w:rPr>
        <w:t>Police</w:t>
      </w:r>
      <w:bookmarkEnd w:id="144"/>
    </w:p>
    <w:p w:rsidRPr="000F1B9A" w:rsidR="00422D0A" w:rsidP="000F1B9A" w:rsidRDefault="00422D0A" w14:paraId="10549470" w14:textId="62C1488C">
      <w:pPr>
        <w:jc w:val="both"/>
        <w:rPr>
          <w:rFonts w:cstheme="minorHAnsi"/>
        </w:rPr>
      </w:pPr>
      <w:r w:rsidRPr="000F1B9A">
        <w:rPr>
          <w:rFonts w:cstheme="minorHAnsi"/>
        </w:rPr>
        <w:t xml:space="preserve">In addition to the </w:t>
      </w:r>
      <w:hyperlink w:history="1" w:anchor="_Partner_Agency_Representatives">
        <w:r w:rsidRPr="000F1B9A">
          <w:rPr>
            <w:rStyle w:val="Hyperlink"/>
            <w:rFonts w:cstheme="minorHAnsi"/>
          </w:rPr>
          <w:t>Partner Agency Representatives</w:t>
        </w:r>
      </w:hyperlink>
      <w:r w:rsidRPr="000F1B9A">
        <w:rPr>
          <w:rFonts w:cstheme="minorHAnsi"/>
        </w:rPr>
        <w:t xml:space="preserve">  and </w:t>
      </w:r>
      <w:hyperlink w:history="1" w:anchor="_Lead_Officer/Agency">
        <w:r w:rsidRPr="000F1B9A">
          <w:rPr>
            <w:rStyle w:val="Hyperlink"/>
            <w:rFonts w:cstheme="minorHAnsi"/>
          </w:rPr>
          <w:t>Lead Officer/Agency</w:t>
        </w:r>
      </w:hyperlink>
      <w:r w:rsidRPr="000F1B9A">
        <w:rPr>
          <w:rFonts w:cstheme="minorHAnsi"/>
        </w:rPr>
        <w:t xml:space="preserve"> roles described above, the police should:-</w:t>
      </w:r>
    </w:p>
    <w:p w:rsidRPr="000F1B9A" w:rsidR="00422D0A" w:rsidP="00CC414F" w:rsidRDefault="00422D0A" w14:paraId="17CF3A66" w14:textId="77777777">
      <w:pPr>
        <w:numPr>
          <w:ilvl w:val="0"/>
          <w:numId w:val="47"/>
        </w:numPr>
        <w:jc w:val="both"/>
        <w:rPr>
          <w:rFonts w:cstheme="minorHAnsi"/>
        </w:rPr>
      </w:pPr>
      <w:r w:rsidRPr="000F1B9A">
        <w:rPr>
          <w:rFonts w:cstheme="minorHAnsi"/>
        </w:rPr>
        <w:t>Record the injunction on PNC</w:t>
      </w:r>
    </w:p>
    <w:p w:rsidRPr="000F1B9A" w:rsidR="00422D0A" w:rsidP="00CC414F" w:rsidRDefault="00422D0A" w14:paraId="040006E4" w14:textId="77777777">
      <w:pPr>
        <w:numPr>
          <w:ilvl w:val="0"/>
          <w:numId w:val="47"/>
        </w:numPr>
        <w:jc w:val="both"/>
        <w:rPr>
          <w:rFonts w:cstheme="minorHAnsi"/>
        </w:rPr>
      </w:pPr>
      <w:r w:rsidRPr="000F1B9A">
        <w:rPr>
          <w:rFonts w:cstheme="minorHAnsi"/>
        </w:rPr>
        <w:t>Respond swiftly to any report of a breach of the injunction</w:t>
      </w:r>
    </w:p>
    <w:p w:rsidRPr="000F1B9A" w:rsidR="00422D0A" w:rsidP="00CC414F" w:rsidRDefault="00422D0A" w14:paraId="10151646" w14:textId="77777777">
      <w:pPr>
        <w:numPr>
          <w:ilvl w:val="0"/>
          <w:numId w:val="47"/>
        </w:numPr>
        <w:jc w:val="both"/>
        <w:rPr>
          <w:rFonts w:cstheme="minorHAnsi"/>
        </w:rPr>
      </w:pPr>
      <w:r w:rsidRPr="000F1B9A">
        <w:rPr>
          <w:rFonts w:cstheme="minorHAnsi"/>
        </w:rPr>
        <w:t>Prioritise breaches of injunction where there is a Power of Arrest</w:t>
      </w:r>
    </w:p>
    <w:p w:rsidRPr="000F1B9A" w:rsidR="00422D0A" w:rsidP="00CC414F" w:rsidRDefault="00422D0A" w14:paraId="14042CCF" w14:textId="77777777">
      <w:pPr>
        <w:numPr>
          <w:ilvl w:val="0"/>
          <w:numId w:val="47"/>
        </w:numPr>
        <w:jc w:val="both"/>
        <w:rPr>
          <w:rFonts w:cstheme="minorHAnsi"/>
        </w:rPr>
      </w:pPr>
      <w:r w:rsidRPr="000F1B9A">
        <w:rPr>
          <w:rFonts w:cstheme="minorHAnsi"/>
        </w:rPr>
        <w:t>Collate evidence of the incident(s) resulting in breach of injunction</w:t>
      </w:r>
    </w:p>
    <w:p w:rsidRPr="000F1B9A" w:rsidR="00422D0A" w:rsidP="00CC414F" w:rsidRDefault="00422D0A" w14:paraId="7F37CF92" w14:textId="77777777">
      <w:pPr>
        <w:numPr>
          <w:ilvl w:val="0"/>
          <w:numId w:val="47"/>
        </w:numPr>
        <w:jc w:val="both"/>
        <w:rPr>
          <w:rFonts w:cstheme="minorHAnsi"/>
        </w:rPr>
      </w:pPr>
      <w:r w:rsidRPr="000F1B9A">
        <w:rPr>
          <w:rFonts w:cstheme="minorHAnsi"/>
        </w:rPr>
        <w:t>Notify Lead Officer/Acting Solicitor of the arrest for breach of injunction</w:t>
      </w:r>
    </w:p>
    <w:p w:rsidRPr="000F1B9A" w:rsidR="00422D0A" w:rsidP="00CC414F" w:rsidRDefault="00422D0A" w14:paraId="1B231418" w14:textId="77777777">
      <w:pPr>
        <w:numPr>
          <w:ilvl w:val="0"/>
          <w:numId w:val="47"/>
        </w:numPr>
        <w:jc w:val="both"/>
        <w:rPr>
          <w:rFonts w:cstheme="minorHAnsi"/>
        </w:rPr>
      </w:pPr>
      <w:r w:rsidRPr="000F1B9A">
        <w:rPr>
          <w:rFonts w:cstheme="minorHAnsi"/>
        </w:rPr>
        <w:t>Follow the separate procedures for out of hours arrests for breach of injunction.</w:t>
      </w:r>
    </w:p>
    <w:p w:rsidRPr="000F1B9A" w:rsidR="00422D0A" w:rsidP="00CC414F" w:rsidRDefault="00422D0A" w14:paraId="2BC6A088" w14:textId="77777777">
      <w:pPr>
        <w:numPr>
          <w:ilvl w:val="0"/>
          <w:numId w:val="47"/>
        </w:numPr>
        <w:jc w:val="both"/>
        <w:rPr>
          <w:rFonts w:cstheme="minorHAnsi"/>
        </w:rPr>
      </w:pPr>
      <w:r w:rsidRPr="000F1B9A">
        <w:rPr>
          <w:rFonts w:cstheme="minorHAnsi"/>
        </w:rPr>
        <w:t>Produce Officer Statement detailing the breach</w:t>
      </w:r>
    </w:p>
    <w:p w:rsidRPr="000F1B9A" w:rsidR="00422D0A" w:rsidP="00CC414F" w:rsidRDefault="00422D0A" w14:paraId="7E0943A4" w14:textId="77777777">
      <w:pPr>
        <w:numPr>
          <w:ilvl w:val="0"/>
          <w:numId w:val="47"/>
        </w:numPr>
        <w:jc w:val="both"/>
        <w:rPr>
          <w:rFonts w:cstheme="minorHAnsi"/>
        </w:rPr>
      </w:pPr>
      <w:r w:rsidRPr="000F1B9A">
        <w:rPr>
          <w:rFonts w:cstheme="minorHAnsi"/>
        </w:rPr>
        <w:t>Liaise with the court and produce the individual within 24 hours of their arrest for breach</w:t>
      </w:r>
    </w:p>
    <w:p w:rsidRPr="000F1B9A" w:rsidR="00422D0A" w:rsidP="00CC414F" w:rsidRDefault="00422D0A" w14:paraId="4474DA4C" w14:textId="77777777">
      <w:pPr>
        <w:numPr>
          <w:ilvl w:val="0"/>
          <w:numId w:val="47"/>
        </w:numPr>
        <w:jc w:val="both"/>
        <w:rPr>
          <w:rFonts w:cstheme="minorHAnsi"/>
        </w:rPr>
      </w:pPr>
      <w:r w:rsidRPr="000F1B9A">
        <w:rPr>
          <w:rFonts w:cstheme="minorHAnsi"/>
        </w:rPr>
        <w:t>Notify the YJS of breach proceedings involving children</w:t>
      </w:r>
    </w:p>
    <w:p w:rsidRPr="000F1B9A" w:rsidR="00422D0A" w:rsidP="00CC414F" w:rsidRDefault="00422D0A" w14:paraId="51E768DB" w14:textId="77777777">
      <w:pPr>
        <w:numPr>
          <w:ilvl w:val="0"/>
          <w:numId w:val="47"/>
        </w:numPr>
        <w:jc w:val="both"/>
        <w:rPr>
          <w:rFonts w:cstheme="minorHAnsi"/>
        </w:rPr>
      </w:pPr>
      <w:r w:rsidRPr="000F1B9A">
        <w:rPr>
          <w:rFonts w:cstheme="minorHAnsi"/>
        </w:rPr>
        <w:t>Accompany the individual to court, until their case is heard.</w:t>
      </w:r>
    </w:p>
    <w:p w:rsidRPr="000F1B9A" w:rsidR="00422D0A" w:rsidP="000F1B9A" w:rsidRDefault="00422D0A" w14:paraId="34BBA843" w14:textId="77777777">
      <w:pPr>
        <w:jc w:val="both"/>
        <w:rPr>
          <w:rFonts w:cstheme="minorHAnsi"/>
        </w:rPr>
      </w:pPr>
    </w:p>
    <w:p w:rsidRPr="000F1B9A" w:rsidR="00422D0A" w:rsidP="000F1B9A" w:rsidRDefault="00422D0A" w14:paraId="0A41C23E" w14:textId="77777777">
      <w:pPr>
        <w:pStyle w:val="Heading2"/>
        <w:jc w:val="both"/>
        <w:rPr>
          <w:rFonts w:asciiTheme="minorHAnsi" w:hAnsiTheme="minorHAnsi" w:cstheme="minorHAnsi"/>
          <w:szCs w:val="24"/>
        </w:rPr>
      </w:pPr>
      <w:bookmarkStart w:name="_Toc195268354" w:id="145"/>
      <w:r w:rsidRPr="000F1B9A">
        <w:rPr>
          <w:rFonts w:asciiTheme="minorHAnsi" w:hAnsiTheme="minorHAnsi" w:cstheme="minorHAnsi"/>
          <w:szCs w:val="24"/>
        </w:rPr>
        <w:lastRenderedPageBreak/>
        <w:t>Supervisor of a Positive Requirement</w:t>
      </w:r>
      <w:bookmarkEnd w:id="145"/>
      <w:r w:rsidRPr="000F1B9A">
        <w:rPr>
          <w:rFonts w:asciiTheme="minorHAnsi" w:hAnsiTheme="minorHAnsi" w:cstheme="minorHAnsi"/>
          <w:szCs w:val="24"/>
        </w:rPr>
        <w:t xml:space="preserve"> </w:t>
      </w:r>
    </w:p>
    <w:p w:rsidRPr="000F1B9A" w:rsidR="00422D0A" w:rsidP="000F1B9A" w:rsidRDefault="00422D0A" w14:paraId="17C57AD9" w14:textId="729930C1">
      <w:pPr>
        <w:jc w:val="both"/>
        <w:rPr>
          <w:rFonts w:cstheme="minorHAnsi"/>
        </w:rPr>
      </w:pPr>
      <w:r w:rsidRPr="000F1B9A">
        <w:rPr>
          <w:rFonts w:cstheme="minorHAnsi"/>
        </w:rPr>
        <w:t xml:space="preserve">In addition to the </w:t>
      </w:r>
      <w:hyperlink w:history="1" w:anchor="_Partner_Agency_Representatives">
        <w:r w:rsidRPr="000F1B9A">
          <w:rPr>
            <w:rStyle w:val="Hyperlink"/>
            <w:rFonts w:cstheme="minorHAnsi"/>
          </w:rPr>
          <w:t>Partner Agency Representatives</w:t>
        </w:r>
      </w:hyperlink>
      <w:r w:rsidRPr="000F1B9A">
        <w:rPr>
          <w:rFonts w:cstheme="minorHAnsi"/>
        </w:rPr>
        <w:t xml:space="preserve"> role described above, partners agreeing to supervise a positive requirement should:-</w:t>
      </w:r>
    </w:p>
    <w:p w:rsidRPr="000F1B9A" w:rsidR="00422D0A" w:rsidP="00CC414F" w:rsidRDefault="00422D0A" w14:paraId="0E06A4C3" w14:textId="77777777">
      <w:pPr>
        <w:pStyle w:val="ListParagraph"/>
        <w:numPr>
          <w:ilvl w:val="0"/>
          <w:numId w:val="47"/>
        </w:numPr>
        <w:jc w:val="both"/>
        <w:rPr>
          <w:rFonts w:asciiTheme="minorHAnsi" w:hAnsiTheme="minorHAnsi" w:cstheme="minorHAnsi"/>
        </w:rPr>
      </w:pPr>
      <w:r w:rsidRPr="000F1B9A">
        <w:rPr>
          <w:rFonts w:asciiTheme="minorHAnsi" w:hAnsiTheme="minorHAnsi" w:cstheme="minorHAnsi"/>
        </w:rPr>
        <w:t>Provide the Lead Officer with evidence of suitability</w:t>
      </w:r>
    </w:p>
    <w:p w:rsidRPr="000F1B9A" w:rsidR="00422D0A" w:rsidP="00CC414F" w:rsidRDefault="00422D0A" w14:paraId="2FEB7CB8" w14:textId="77777777">
      <w:pPr>
        <w:pStyle w:val="ListParagraph"/>
        <w:numPr>
          <w:ilvl w:val="0"/>
          <w:numId w:val="47"/>
        </w:numPr>
        <w:jc w:val="both"/>
        <w:rPr>
          <w:rFonts w:asciiTheme="minorHAnsi" w:hAnsiTheme="minorHAnsi" w:cstheme="minorHAnsi"/>
        </w:rPr>
      </w:pPr>
      <w:r w:rsidRPr="000F1B9A">
        <w:rPr>
          <w:rFonts w:asciiTheme="minorHAnsi" w:hAnsiTheme="minorHAnsi" w:cstheme="minorHAnsi"/>
        </w:rPr>
        <w:t>Promote compliance with the terms of the injunction</w:t>
      </w:r>
    </w:p>
    <w:p w:rsidRPr="000F1B9A" w:rsidR="00422D0A" w:rsidP="00CC414F" w:rsidRDefault="00422D0A" w14:paraId="781C7B4D" w14:textId="77777777">
      <w:pPr>
        <w:pStyle w:val="ListParagraph"/>
        <w:numPr>
          <w:ilvl w:val="0"/>
          <w:numId w:val="47"/>
        </w:numPr>
        <w:jc w:val="both"/>
        <w:rPr>
          <w:rFonts w:asciiTheme="minorHAnsi" w:hAnsiTheme="minorHAnsi" w:cstheme="minorHAnsi"/>
        </w:rPr>
      </w:pPr>
      <w:r w:rsidRPr="000F1B9A">
        <w:rPr>
          <w:rFonts w:asciiTheme="minorHAnsi" w:hAnsiTheme="minorHAnsi" w:cstheme="minorHAnsi"/>
        </w:rPr>
        <w:t>Inform the Lead Officer and the police of any:-</w:t>
      </w:r>
    </w:p>
    <w:p w:rsidRPr="000F1B9A" w:rsidR="00422D0A" w:rsidP="00CC414F" w:rsidRDefault="00422D0A" w14:paraId="77B33EB7" w14:textId="77777777">
      <w:pPr>
        <w:pStyle w:val="ListParagraph"/>
        <w:numPr>
          <w:ilvl w:val="1"/>
          <w:numId w:val="47"/>
        </w:numPr>
        <w:jc w:val="both"/>
        <w:rPr>
          <w:rFonts w:asciiTheme="minorHAnsi" w:hAnsiTheme="minorHAnsi" w:cstheme="minorHAnsi"/>
        </w:rPr>
      </w:pPr>
      <w:r w:rsidRPr="000F1B9A">
        <w:rPr>
          <w:rFonts w:asciiTheme="minorHAnsi" w:hAnsiTheme="minorHAnsi" w:cstheme="minorHAnsi"/>
        </w:rPr>
        <w:t>Failure to comply with the terms of a positive requirement</w:t>
      </w:r>
    </w:p>
    <w:p w:rsidRPr="000F1B9A" w:rsidR="00422D0A" w:rsidP="00CC414F" w:rsidRDefault="00422D0A" w14:paraId="3279FB87" w14:textId="77777777">
      <w:pPr>
        <w:pStyle w:val="ListParagraph"/>
        <w:numPr>
          <w:ilvl w:val="1"/>
          <w:numId w:val="47"/>
        </w:numPr>
        <w:jc w:val="both"/>
        <w:rPr>
          <w:rFonts w:asciiTheme="minorHAnsi" w:hAnsiTheme="minorHAnsi" w:cstheme="minorHAnsi"/>
        </w:rPr>
      </w:pPr>
      <w:r w:rsidRPr="000F1B9A">
        <w:rPr>
          <w:rFonts w:asciiTheme="minorHAnsi" w:hAnsiTheme="minorHAnsi" w:cstheme="minorHAnsi"/>
        </w:rPr>
        <w:t>Failure to notify a change of address</w:t>
      </w:r>
    </w:p>
    <w:p w:rsidRPr="000F1B9A" w:rsidR="00422D0A" w:rsidP="00CC414F" w:rsidRDefault="00422D0A" w14:paraId="0CB32610" w14:textId="77777777">
      <w:pPr>
        <w:pStyle w:val="ListParagraph"/>
        <w:numPr>
          <w:ilvl w:val="1"/>
          <w:numId w:val="47"/>
        </w:numPr>
        <w:jc w:val="both"/>
        <w:rPr>
          <w:rFonts w:asciiTheme="minorHAnsi" w:hAnsiTheme="minorHAnsi" w:cstheme="minorHAnsi"/>
        </w:rPr>
      </w:pPr>
      <w:r w:rsidRPr="000F1B9A">
        <w:rPr>
          <w:rFonts w:asciiTheme="minorHAnsi" w:hAnsiTheme="minorHAnsi" w:cstheme="minorHAnsi"/>
        </w:rPr>
        <w:t>Failure to keep in touch with the supervising officer</w:t>
      </w:r>
    </w:p>
    <w:p w:rsidRPr="000F1B9A" w:rsidR="00422D0A" w:rsidP="000F1B9A" w:rsidRDefault="00422D0A" w14:paraId="4FC7FA3F" w14:textId="77777777">
      <w:pPr>
        <w:jc w:val="both"/>
        <w:rPr>
          <w:rFonts w:cstheme="minorHAnsi"/>
        </w:rPr>
      </w:pPr>
    </w:p>
    <w:p w:rsidRPr="000F1B9A" w:rsidR="00422D0A" w:rsidP="000F1B9A" w:rsidRDefault="00422D0A" w14:paraId="45D812D6" w14:textId="77777777">
      <w:pPr>
        <w:pStyle w:val="Heading2"/>
        <w:jc w:val="both"/>
        <w:rPr>
          <w:rFonts w:asciiTheme="minorHAnsi" w:hAnsiTheme="minorHAnsi" w:cstheme="minorHAnsi"/>
          <w:b w:val="0"/>
          <w:bCs/>
          <w:i/>
          <w:iCs w:val="0"/>
          <w:szCs w:val="24"/>
        </w:rPr>
      </w:pPr>
      <w:bookmarkStart w:name="_Toc195268355" w:id="146"/>
      <w:r w:rsidRPr="000F1B9A">
        <w:rPr>
          <w:rFonts w:asciiTheme="minorHAnsi" w:hAnsiTheme="minorHAnsi" w:cstheme="minorHAnsi"/>
          <w:szCs w:val="24"/>
        </w:rPr>
        <w:t>Legal Services</w:t>
      </w:r>
      <w:bookmarkEnd w:id="146"/>
    </w:p>
    <w:p w:rsidRPr="000F1B9A" w:rsidR="00422D0A" w:rsidP="000F1B9A" w:rsidRDefault="00422D0A" w14:paraId="0D576E51" w14:textId="77777777">
      <w:pPr>
        <w:jc w:val="both"/>
        <w:rPr>
          <w:rFonts w:cstheme="minorHAnsi"/>
        </w:rPr>
      </w:pPr>
      <w:r w:rsidRPr="000F1B9A">
        <w:rPr>
          <w:rFonts w:cstheme="minorHAnsi"/>
        </w:rPr>
        <w:t>The Legal Services for the Lead Organisation should:-</w:t>
      </w:r>
    </w:p>
    <w:p w:rsidRPr="000F1B9A" w:rsidR="00422D0A" w:rsidP="00CC414F" w:rsidRDefault="00422D0A" w14:paraId="6E2FD358" w14:textId="77777777">
      <w:pPr>
        <w:numPr>
          <w:ilvl w:val="0"/>
          <w:numId w:val="49"/>
        </w:numPr>
        <w:jc w:val="both"/>
        <w:rPr>
          <w:rFonts w:cstheme="minorHAnsi"/>
        </w:rPr>
      </w:pPr>
      <w:r w:rsidRPr="000F1B9A">
        <w:rPr>
          <w:rFonts w:cstheme="minorHAnsi"/>
        </w:rPr>
        <w:t>Provide advice to the Lead Officer in relation to the evidence required to submit an injunction application</w:t>
      </w:r>
    </w:p>
    <w:p w:rsidRPr="000F1B9A" w:rsidR="00422D0A" w:rsidP="00CC414F" w:rsidRDefault="00422D0A" w14:paraId="3BCBC078" w14:textId="77777777">
      <w:pPr>
        <w:numPr>
          <w:ilvl w:val="0"/>
          <w:numId w:val="48"/>
        </w:numPr>
        <w:jc w:val="both"/>
        <w:rPr>
          <w:rFonts w:cstheme="minorHAnsi"/>
        </w:rPr>
      </w:pPr>
      <w:r w:rsidRPr="000F1B9A">
        <w:rPr>
          <w:rFonts w:cstheme="minorHAnsi"/>
        </w:rPr>
        <w:t xml:space="preserve">Receive the evidence and statements, from the Lead Officer </w:t>
      </w:r>
    </w:p>
    <w:p w:rsidRPr="000F1B9A" w:rsidR="00422D0A" w:rsidP="00CC414F" w:rsidRDefault="00422D0A" w14:paraId="12A38BD8" w14:textId="77777777">
      <w:pPr>
        <w:numPr>
          <w:ilvl w:val="0"/>
          <w:numId w:val="48"/>
        </w:numPr>
        <w:jc w:val="both"/>
        <w:rPr>
          <w:rFonts w:cstheme="minorHAnsi"/>
        </w:rPr>
      </w:pPr>
      <w:r w:rsidRPr="000F1B9A">
        <w:rPr>
          <w:rFonts w:cstheme="minorHAnsi"/>
        </w:rPr>
        <w:t xml:space="preserve">Complete the injunction application </w:t>
      </w:r>
    </w:p>
    <w:p w:rsidRPr="000F1B9A" w:rsidR="00422D0A" w:rsidP="00CC414F" w:rsidRDefault="00422D0A" w14:paraId="2738A58D" w14:textId="77777777">
      <w:pPr>
        <w:numPr>
          <w:ilvl w:val="0"/>
          <w:numId w:val="48"/>
        </w:numPr>
        <w:jc w:val="both"/>
        <w:rPr>
          <w:rFonts w:cstheme="minorHAnsi"/>
        </w:rPr>
      </w:pPr>
      <w:r w:rsidRPr="000F1B9A">
        <w:rPr>
          <w:rFonts w:cstheme="minorHAnsi"/>
        </w:rPr>
        <w:t>Arrange for the case to be listed before the court and notify the Lead Officer of the court date and time</w:t>
      </w:r>
    </w:p>
    <w:p w:rsidRPr="000F1B9A" w:rsidR="00422D0A" w:rsidP="00CC414F" w:rsidRDefault="00422D0A" w14:paraId="4333E205" w14:textId="77777777">
      <w:pPr>
        <w:numPr>
          <w:ilvl w:val="0"/>
          <w:numId w:val="48"/>
        </w:numPr>
        <w:jc w:val="both"/>
        <w:rPr>
          <w:rFonts w:cstheme="minorHAnsi"/>
        </w:rPr>
      </w:pPr>
      <w:r w:rsidRPr="000F1B9A">
        <w:rPr>
          <w:rFonts w:cstheme="minorHAnsi"/>
        </w:rPr>
        <w:t>Attend the court hearing(s) and formally make the injunction application to the court</w:t>
      </w:r>
    </w:p>
    <w:p w:rsidRPr="000F1B9A" w:rsidR="00422D0A" w:rsidP="00CC414F" w:rsidRDefault="00422D0A" w14:paraId="3872C4D1" w14:textId="77777777">
      <w:pPr>
        <w:numPr>
          <w:ilvl w:val="0"/>
          <w:numId w:val="48"/>
        </w:numPr>
        <w:jc w:val="both"/>
        <w:rPr>
          <w:rFonts w:cstheme="minorHAnsi"/>
        </w:rPr>
      </w:pPr>
      <w:r w:rsidRPr="000F1B9A">
        <w:rPr>
          <w:rFonts w:cstheme="minorHAnsi"/>
        </w:rPr>
        <w:t>Obtain a copy of the injunction and ensure the Lead Officer receives a copy</w:t>
      </w:r>
    </w:p>
    <w:p w:rsidRPr="000F1B9A" w:rsidR="00422D0A" w:rsidP="00CC414F" w:rsidRDefault="00422D0A" w14:paraId="25F54817" w14:textId="77777777">
      <w:pPr>
        <w:numPr>
          <w:ilvl w:val="0"/>
          <w:numId w:val="48"/>
        </w:numPr>
        <w:jc w:val="both"/>
        <w:rPr>
          <w:rFonts w:cstheme="minorHAnsi"/>
        </w:rPr>
      </w:pPr>
      <w:r w:rsidRPr="000F1B9A">
        <w:rPr>
          <w:rFonts w:cstheme="minorHAnsi"/>
        </w:rPr>
        <w:t>Arrange service of the injunction on the individual</w:t>
      </w:r>
    </w:p>
    <w:p w:rsidRPr="000F1B9A" w:rsidR="00422D0A" w:rsidP="00CC414F" w:rsidRDefault="00422D0A" w14:paraId="4DDB5CBE" w14:textId="77777777">
      <w:pPr>
        <w:numPr>
          <w:ilvl w:val="0"/>
          <w:numId w:val="48"/>
        </w:numPr>
        <w:jc w:val="both"/>
        <w:rPr>
          <w:rFonts w:cstheme="minorHAnsi"/>
        </w:rPr>
      </w:pPr>
      <w:r w:rsidRPr="000F1B9A">
        <w:rPr>
          <w:rFonts w:cstheme="minorHAnsi"/>
        </w:rPr>
        <w:t>Advise the Lead Officer regarding breach proceedings</w:t>
      </w:r>
    </w:p>
    <w:p w:rsidRPr="000F1B9A" w:rsidR="00422D0A" w:rsidP="00CC414F" w:rsidRDefault="00422D0A" w14:paraId="7381BC50" w14:textId="77777777">
      <w:pPr>
        <w:numPr>
          <w:ilvl w:val="0"/>
          <w:numId w:val="48"/>
        </w:numPr>
        <w:jc w:val="both"/>
        <w:rPr>
          <w:rFonts w:cstheme="minorHAnsi"/>
        </w:rPr>
      </w:pPr>
      <w:r w:rsidRPr="000F1B9A">
        <w:rPr>
          <w:rFonts w:cstheme="minorHAnsi"/>
        </w:rPr>
        <w:t>Prosecute breach of injunction, ensuring the Court are aware of why the order was originally imposed, in order to assist in sentencing</w:t>
      </w:r>
    </w:p>
    <w:p w:rsidRPr="000F1B9A" w:rsidR="00422D0A" w:rsidP="00CC414F" w:rsidRDefault="00422D0A" w14:paraId="53223A5A" w14:textId="77777777">
      <w:pPr>
        <w:numPr>
          <w:ilvl w:val="0"/>
          <w:numId w:val="48"/>
        </w:numPr>
        <w:jc w:val="both"/>
        <w:rPr>
          <w:rFonts w:cstheme="minorHAnsi"/>
        </w:rPr>
      </w:pPr>
      <w:r w:rsidRPr="000F1B9A">
        <w:rPr>
          <w:rFonts w:cstheme="minorHAnsi"/>
        </w:rPr>
        <w:t>Notify the Lead Officer of the outcome of the court hearing(s)</w:t>
      </w:r>
    </w:p>
    <w:p w:rsidRPr="000F1B9A" w:rsidR="00422D0A" w:rsidP="00CC414F" w:rsidRDefault="00422D0A" w14:paraId="6325811C" w14:textId="77777777">
      <w:pPr>
        <w:numPr>
          <w:ilvl w:val="0"/>
          <w:numId w:val="48"/>
        </w:numPr>
        <w:jc w:val="both"/>
        <w:rPr>
          <w:rFonts w:cstheme="minorHAnsi"/>
        </w:rPr>
      </w:pPr>
      <w:r w:rsidRPr="000F1B9A">
        <w:rPr>
          <w:rFonts w:cstheme="minorHAnsi"/>
        </w:rPr>
        <w:t>Make any applications to vary or discharge the injunction.</w:t>
      </w:r>
    </w:p>
    <w:p w:rsidRPr="000F1B9A" w:rsidR="00422D0A" w:rsidP="000F1B9A" w:rsidRDefault="00422D0A" w14:paraId="30D6F706" w14:textId="77777777">
      <w:pPr>
        <w:jc w:val="both"/>
        <w:rPr>
          <w:rFonts w:cstheme="minorHAnsi"/>
          <w:b/>
          <w:bCs/>
          <w:color w:val="FF0000"/>
          <w:u w:val="single"/>
        </w:rPr>
      </w:pPr>
      <w:r w:rsidRPr="000F1B9A">
        <w:rPr>
          <w:rFonts w:cstheme="minorHAnsi"/>
          <w:bCs/>
          <w:color w:val="FF0000"/>
          <w:u w:val="single"/>
        </w:rPr>
        <w:br w:type="page"/>
      </w:r>
    </w:p>
    <w:p w:rsidRPr="000F1B9A" w:rsidR="00422D0A" w:rsidP="000F1B9A" w:rsidRDefault="00422D0A" w14:paraId="38CDF08B" w14:textId="77777777">
      <w:pPr>
        <w:pStyle w:val="Heading1"/>
        <w:spacing w:after="0"/>
        <w:jc w:val="both"/>
        <w:rPr>
          <w:rFonts w:asciiTheme="minorHAnsi" w:hAnsiTheme="minorHAnsi" w:cstheme="minorHAnsi"/>
          <w:szCs w:val="24"/>
        </w:rPr>
      </w:pPr>
      <w:bookmarkStart w:name="_Appendix_A_1" w:id="147"/>
      <w:bookmarkStart w:name="_Ref417632480" w:id="148"/>
      <w:bookmarkStart w:name="_Toc195268356" w:id="149"/>
      <w:bookmarkEnd w:id="147"/>
      <w:r w:rsidRPr="000F1B9A">
        <w:rPr>
          <w:rFonts w:asciiTheme="minorHAnsi" w:hAnsiTheme="minorHAnsi" w:cstheme="minorHAnsi"/>
          <w:szCs w:val="24"/>
        </w:rPr>
        <w:lastRenderedPageBreak/>
        <w:t>Appendix A</w:t>
      </w:r>
      <w:bookmarkEnd w:id="148"/>
      <w:bookmarkEnd w:id="149"/>
    </w:p>
    <w:p w:rsidRPr="000F1B9A" w:rsidR="00422D0A" w:rsidP="000F1B9A" w:rsidRDefault="00422D0A" w14:paraId="4F91E12F" w14:textId="77777777">
      <w:pPr>
        <w:pStyle w:val="Heading2"/>
        <w:jc w:val="both"/>
        <w:rPr>
          <w:rFonts w:asciiTheme="minorHAnsi" w:hAnsiTheme="minorHAnsi" w:cstheme="minorHAnsi"/>
          <w:szCs w:val="24"/>
        </w:rPr>
      </w:pPr>
      <w:bookmarkStart w:name="_Toc195268357" w:id="150"/>
      <w:r w:rsidRPr="000F1B9A">
        <w:rPr>
          <w:rFonts w:asciiTheme="minorHAnsi" w:hAnsiTheme="minorHAnsi" w:cstheme="minorHAnsi"/>
          <w:szCs w:val="24"/>
        </w:rPr>
        <w:t>Injunction Flowchart</w:t>
      </w:r>
      <w:bookmarkEnd w:id="150"/>
    </w:p>
    <w:p w:rsidRPr="000F1B9A" w:rsidR="00422D0A" w:rsidP="000F1B9A" w:rsidRDefault="00E275CC" w14:paraId="6F1F543D" w14:textId="64A9FB40">
      <w:pPr>
        <w:jc w:val="both"/>
        <w:rPr>
          <w:rFonts w:cstheme="minorHAnsi"/>
        </w:rPr>
      </w:pPr>
      <w:r w:rsidRPr="000F1B9A">
        <w:rPr>
          <w:rFonts w:cstheme="minorHAnsi"/>
        </w:rPr>
        <w:object w:dxaOrig="9000" w:dyaOrig="14115" w14:anchorId="2BAD777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411.75pt;height:621.75pt" o:ole="" type="#_x0000_t75">
            <v:imagedata o:title="" r:id="rId34"/>
          </v:shape>
          <o:OLEObject Type="Embed" ProgID="Visio.Drawing.15" ShapeID="_x0000_i1025" DrawAspect="Content" ObjectID="_1806396725" r:id="rId35"/>
        </w:object>
      </w:r>
    </w:p>
    <w:p w:rsidRPr="000F1B9A" w:rsidR="00422D0A" w:rsidP="000F1B9A" w:rsidRDefault="00422D0A" w14:paraId="23E1A2F5" w14:textId="77777777">
      <w:pPr>
        <w:pStyle w:val="Heading1"/>
        <w:spacing w:after="0"/>
        <w:jc w:val="both"/>
        <w:rPr>
          <w:rFonts w:asciiTheme="minorHAnsi" w:hAnsiTheme="minorHAnsi" w:cstheme="minorHAnsi"/>
          <w:szCs w:val="24"/>
        </w:rPr>
      </w:pPr>
      <w:bookmarkStart w:name="_Appendix_B" w:id="151"/>
      <w:bookmarkStart w:name="_Ref500838158" w:id="152"/>
      <w:bookmarkStart w:name="_Toc195268358" w:id="153"/>
      <w:bookmarkEnd w:id="151"/>
      <w:r w:rsidRPr="000F1B9A">
        <w:rPr>
          <w:rFonts w:asciiTheme="minorHAnsi" w:hAnsiTheme="minorHAnsi" w:cstheme="minorHAnsi"/>
          <w:szCs w:val="24"/>
        </w:rPr>
        <w:lastRenderedPageBreak/>
        <w:t xml:space="preserve">Appendix </w:t>
      </w:r>
      <w:bookmarkEnd w:id="152"/>
      <w:r w:rsidRPr="000F1B9A">
        <w:rPr>
          <w:rFonts w:asciiTheme="minorHAnsi" w:hAnsiTheme="minorHAnsi" w:cstheme="minorHAnsi"/>
          <w:szCs w:val="24"/>
        </w:rPr>
        <w:t>B</w:t>
      </w:r>
      <w:bookmarkEnd w:id="153"/>
    </w:p>
    <w:p w:rsidRPr="000F1B9A" w:rsidR="00422D0A" w:rsidP="000F1B9A" w:rsidRDefault="00422D0A" w14:paraId="22355591" w14:textId="77777777">
      <w:pPr>
        <w:pStyle w:val="Heading2"/>
        <w:jc w:val="both"/>
        <w:rPr>
          <w:rFonts w:asciiTheme="minorHAnsi" w:hAnsiTheme="minorHAnsi" w:cstheme="minorHAnsi"/>
          <w:b w:val="0"/>
          <w:bCs/>
          <w:i/>
          <w:iCs w:val="0"/>
          <w:szCs w:val="24"/>
        </w:rPr>
      </w:pPr>
      <w:bookmarkStart w:name="_Toc195268359" w:id="154"/>
      <w:r w:rsidRPr="000F1B9A">
        <w:rPr>
          <w:rFonts w:asciiTheme="minorHAnsi" w:hAnsiTheme="minorHAnsi" w:cstheme="minorHAnsi"/>
          <w:szCs w:val="24"/>
        </w:rPr>
        <w:t>Consultation Guidance</w:t>
      </w:r>
      <w:bookmarkEnd w:id="154"/>
    </w:p>
    <w:p w:rsidRPr="000F1B9A" w:rsidR="00422D0A" w:rsidP="000F1B9A" w:rsidRDefault="00422D0A" w14:paraId="732056DE" w14:textId="1F97C897">
      <w:pPr>
        <w:jc w:val="both"/>
        <w:rPr>
          <w:rFonts w:cstheme="minorHAnsi"/>
        </w:rPr>
      </w:pPr>
      <w:bookmarkStart w:name="_Hlk81394984" w:id="155"/>
      <w:r w:rsidRPr="000F1B9A">
        <w:rPr>
          <w:rFonts w:cstheme="minorHAnsi"/>
        </w:rPr>
        <w:t xml:space="preserve">Once a potential injunction case has been identified through the </w:t>
      </w:r>
      <w:r w:rsidR="00E275CC">
        <w:rPr>
          <w:rFonts w:cstheme="minorHAnsi"/>
        </w:rPr>
        <w:t>ASB Solutions</w:t>
      </w:r>
      <w:r w:rsidRPr="000F1B9A">
        <w:rPr>
          <w:rFonts w:cstheme="minorHAnsi"/>
        </w:rPr>
        <w:t xml:space="preserve"> Meeting, the Lead Officer will consult all the appropriate partner agencies, depending on the circumstances of the individual(s) concerned.</w:t>
      </w:r>
    </w:p>
    <w:bookmarkEnd w:id="155"/>
    <w:p w:rsidRPr="000F1B9A" w:rsidR="00422D0A" w:rsidP="000F1B9A" w:rsidRDefault="00422D0A" w14:paraId="3AB16F85" w14:textId="77777777">
      <w:pPr>
        <w:jc w:val="both"/>
        <w:rPr>
          <w:rFonts w:cstheme="minorHAnsi"/>
          <w:color w:val="0000FF"/>
        </w:rPr>
      </w:pPr>
    </w:p>
    <w:tbl>
      <w:tblPr>
        <w:tblW w:w="9521" w:type="dxa"/>
        <w:tblInd w:w="108" w:type="dxa"/>
        <w:tblBorders>
          <w:top w:val="nil"/>
          <w:left w:val="nil"/>
          <w:bottom w:val="nil"/>
          <w:right w:val="nil"/>
        </w:tblBorders>
        <w:tblLook w:val="0000" w:firstRow="0" w:lastRow="0" w:firstColumn="0" w:lastColumn="0" w:noHBand="0" w:noVBand="0"/>
      </w:tblPr>
      <w:tblGrid>
        <w:gridCol w:w="3710"/>
        <w:gridCol w:w="5811"/>
      </w:tblGrid>
      <w:tr w:rsidRPr="000F1B9A" w:rsidR="00422D0A" w:rsidTr="00B469B7" w14:paraId="56EAAF6F" w14:textId="77777777">
        <w:trPr>
          <w:trHeight w:val="318"/>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4410184F" w14:textId="77777777">
            <w:pPr>
              <w:autoSpaceDE w:val="0"/>
              <w:autoSpaceDN w:val="0"/>
              <w:adjustRightInd w:val="0"/>
              <w:jc w:val="both"/>
              <w:rPr>
                <w:rFonts w:cstheme="minorHAnsi"/>
                <w:b/>
                <w:color w:val="000000"/>
              </w:rPr>
            </w:pPr>
            <w:r w:rsidRPr="000F1B9A">
              <w:rPr>
                <w:rFonts w:cstheme="minorHAnsi"/>
                <w:b/>
                <w:iCs/>
                <w:color w:val="000000"/>
              </w:rPr>
              <w:t xml:space="preserve">Circumstance </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3881641E" w14:textId="77777777">
            <w:pPr>
              <w:autoSpaceDE w:val="0"/>
              <w:autoSpaceDN w:val="0"/>
              <w:adjustRightInd w:val="0"/>
              <w:jc w:val="both"/>
              <w:rPr>
                <w:rFonts w:cstheme="minorHAnsi"/>
                <w:b/>
                <w:color w:val="000000"/>
              </w:rPr>
            </w:pPr>
            <w:r w:rsidRPr="000F1B9A">
              <w:rPr>
                <w:rFonts w:cstheme="minorHAnsi"/>
                <w:b/>
                <w:iCs/>
                <w:color w:val="000000"/>
              </w:rPr>
              <w:t xml:space="preserve">Consultees </w:t>
            </w:r>
          </w:p>
        </w:tc>
      </w:tr>
      <w:tr w:rsidRPr="000F1B9A" w:rsidR="00422D0A" w:rsidTr="00B469B7" w14:paraId="77263002"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4591BAE" w14:textId="77777777">
            <w:pPr>
              <w:autoSpaceDE w:val="0"/>
              <w:autoSpaceDN w:val="0"/>
              <w:adjustRightInd w:val="0"/>
              <w:jc w:val="both"/>
              <w:rPr>
                <w:rFonts w:cstheme="minorHAnsi"/>
              </w:rPr>
            </w:pPr>
            <w:r w:rsidRPr="000F1B9A">
              <w:rPr>
                <w:rFonts w:cstheme="minorHAnsi"/>
              </w:rPr>
              <w:t xml:space="preserve">The individual is under 18 years old </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69879A54" w14:textId="77777777">
            <w:pPr>
              <w:autoSpaceDE w:val="0"/>
              <w:autoSpaceDN w:val="0"/>
              <w:adjustRightInd w:val="0"/>
              <w:jc w:val="both"/>
              <w:rPr>
                <w:rFonts w:cstheme="minorHAnsi"/>
              </w:rPr>
            </w:pPr>
            <w:r w:rsidRPr="000F1B9A">
              <w:rPr>
                <w:rFonts w:cstheme="minorHAnsi"/>
              </w:rPr>
              <w:t>Youth Justice Service</w:t>
            </w:r>
          </w:p>
          <w:p w:rsidRPr="000F1B9A" w:rsidR="00422D0A" w:rsidP="000F1B9A" w:rsidRDefault="00422D0A" w14:paraId="12388A98" w14:textId="77777777">
            <w:pPr>
              <w:autoSpaceDE w:val="0"/>
              <w:autoSpaceDN w:val="0"/>
              <w:adjustRightInd w:val="0"/>
              <w:jc w:val="both"/>
              <w:rPr>
                <w:rFonts w:cstheme="minorHAnsi"/>
              </w:rPr>
            </w:pPr>
          </w:p>
          <w:p w:rsidRPr="000F1B9A" w:rsidR="00422D0A" w:rsidP="000F1B9A" w:rsidRDefault="00422D0A" w14:paraId="1E29A949" w14:textId="77777777">
            <w:pPr>
              <w:autoSpaceDE w:val="0"/>
              <w:autoSpaceDN w:val="0"/>
              <w:adjustRightInd w:val="0"/>
              <w:jc w:val="both"/>
              <w:rPr>
                <w:rFonts w:cstheme="minorHAnsi"/>
              </w:rPr>
            </w:pPr>
            <w:r w:rsidRPr="000F1B9A">
              <w:rPr>
                <w:rFonts w:cstheme="minorHAnsi"/>
              </w:rPr>
              <w:t xml:space="preserve">Children’s Services Case Worker (If this is not known, Derbyshire Starting Point or Derby City Children's Services Professional Consultation Line) </w:t>
            </w:r>
          </w:p>
          <w:p w:rsidRPr="000F1B9A" w:rsidR="00422D0A" w:rsidP="000F1B9A" w:rsidRDefault="00422D0A" w14:paraId="3F50149C" w14:textId="77777777">
            <w:pPr>
              <w:autoSpaceDE w:val="0"/>
              <w:autoSpaceDN w:val="0"/>
              <w:adjustRightInd w:val="0"/>
              <w:jc w:val="both"/>
              <w:rPr>
                <w:rFonts w:cstheme="minorHAnsi"/>
              </w:rPr>
            </w:pPr>
          </w:p>
          <w:p w:rsidRPr="000F1B9A" w:rsidR="00422D0A" w:rsidP="000F1B9A" w:rsidRDefault="00422D0A" w14:paraId="1832FD25" w14:textId="1B6BBB90">
            <w:pPr>
              <w:autoSpaceDE w:val="0"/>
              <w:autoSpaceDN w:val="0"/>
              <w:adjustRightInd w:val="0"/>
              <w:jc w:val="both"/>
              <w:rPr>
                <w:rFonts w:cstheme="minorHAnsi"/>
              </w:rPr>
            </w:pPr>
            <w:r w:rsidRPr="000F1B9A">
              <w:rPr>
                <w:rFonts w:cstheme="minorHAnsi"/>
              </w:rPr>
              <w:t xml:space="preserve">School </w:t>
            </w:r>
          </w:p>
        </w:tc>
      </w:tr>
      <w:tr w:rsidRPr="000F1B9A" w:rsidR="00422D0A" w:rsidTr="00B469B7" w14:paraId="63D22256" w14:textId="77777777">
        <w:trPr>
          <w:trHeight w:val="727"/>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F0CA614" w14:textId="77777777">
            <w:pPr>
              <w:autoSpaceDE w:val="0"/>
              <w:autoSpaceDN w:val="0"/>
              <w:adjustRightInd w:val="0"/>
              <w:jc w:val="both"/>
              <w:rPr>
                <w:rFonts w:cstheme="minorHAnsi"/>
              </w:rPr>
            </w:pPr>
            <w:r w:rsidRPr="000F1B9A">
              <w:rPr>
                <w:rFonts w:cstheme="minorHAnsi"/>
              </w:rPr>
              <w:t>The individual is a child need or on a child protection plan</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734C0FB9" w14:textId="77777777">
            <w:pPr>
              <w:autoSpaceDE w:val="0"/>
              <w:autoSpaceDN w:val="0"/>
              <w:adjustRightInd w:val="0"/>
              <w:jc w:val="both"/>
              <w:rPr>
                <w:rFonts w:cstheme="minorHAnsi"/>
              </w:rPr>
            </w:pPr>
            <w:r w:rsidRPr="000F1B9A">
              <w:rPr>
                <w:rFonts w:cstheme="minorHAnsi"/>
              </w:rPr>
              <w:t xml:space="preserve">Children’s Services Case Worker (If this is not known, Derbyshire Starting Point or Derby City Children's Services Professional Consultation Line) </w:t>
            </w:r>
          </w:p>
          <w:p w:rsidRPr="000F1B9A" w:rsidR="00422D0A" w:rsidP="000F1B9A" w:rsidRDefault="00422D0A" w14:paraId="480430D4" w14:textId="77777777">
            <w:pPr>
              <w:autoSpaceDE w:val="0"/>
              <w:autoSpaceDN w:val="0"/>
              <w:adjustRightInd w:val="0"/>
              <w:jc w:val="both"/>
              <w:rPr>
                <w:rFonts w:cstheme="minorHAnsi"/>
              </w:rPr>
            </w:pPr>
          </w:p>
        </w:tc>
      </w:tr>
      <w:tr w:rsidRPr="000F1B9A" w:rsidR="00422D0A" w:rsidTr="00B469B7" w14:paraId="2F07486E"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F7C179C" w14:textId="77777777">
            <w:pPr>
              <w:autoSpaceDE w:val="0"/>
              <w:autoSpaceDN w:val="0"/>
              <w:adjustRightInd w:val="0"/>
              <w:jc w:val="both"/>
              <w:rPr>
                <w:rFonts w:cstheme="minorHAnsi"/>
              </w:rPr>
            </w:pPr>
            <w:r w:rsidRPr="000F1B9A">
              <w:rPr>
                <w:rFonts w:cstheme="minorHAnsi"/>
              </w:rPr>
              <w:t>The individual is a child subject a local authority care order, or accommodated by the local authority.</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6A27166" w14:textId="77777777">
            <w:pPr>
              <w:autoSpaceDE w:val="0"/>
              <w:autoSpaceDN w:val="0"/>
              <w:adjustRightInd w:val="0"/>
              <w:jc w:val="both"/>
              <w:rPr>
                <w:rFonts w:cstheme="minorHAnsi"/>
              </w:rPr>
            </w:pPr>
            <w:r w:rsidRPr="000F1B9A">
              <w:rPr>
                <w:rFonts w:cstheme="minorHAnsi"/>
              </w:rPr>
              <w:t xml:space="preserve">Children’s Services Case Worker (If this is not known, Derbyshire Starting Point or Derby City Children's Services Professional Consultation Line) </w:t>
            </w:r>
          </w:p>
          <w:p w:rsidRPr="000F1B9A" w:rsidR="00422D0A" w:rsidP="000F1B9A" w:rsidRDefault="00422D0A" w14:paraId="40E51299" w14:textId="77777777">
            <w:pPr>
              <w:autoSpaceDE w:val="0"/>
              <w:autoSpaceDN w:val="0"/>
              <w:adjustRightInd w:val="0"/>
              <w:jc w:val="both"/>
              <w:rPr>
                <w:rFonts w:cstheme="minorHAnsi"/>
              </w:rPr>
            </w:pPr>
          </w:p>
        </w:tc>
      </w:tr>
      <w:tr w:rsidRPr="000F1B9A" w:rsidR="00422D0A" w:rsidTr="00B469B7" w14:paraId="6113A942" w14:textId="77777777">
        <w:trPr>
          <w:trHeight w:val="2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45727D6D" w14:textId="77777777">
            <w:pPr>
              <w:autoSpaceDE w:val="0"/>
              <w:autoSpaceDN w:val="0"/>
              <w:adjustRightInd w:val="0"/>
              <w:jc w:val="both"/>
              <w:rPr>
                <w:rFonts w:cstheme="minorHAnsi"/>
              </w:rPr>
            </w:pPr>
            <w:r w:rsidRPr="000F1B9A">
              <w:rPr>
                <w:rFonts w:cstheme="minorHAnsi"/>
              </w:rPr>
              <w:t>The individual is aged 18-25 and a care leaver.</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544293CA" w14:textId="77777777">
            <w:pPr>
              <w:autoSpaceDE w:val="0"/>
              <w:autoSpaceDN w:val="0"/>
              <w:adjustRightInd w:val="0"/>
              <w:jc w:val="both"/>
              <w:rPr>
                <w:rFonts w:cstheme="minorHAnsi"/>
              </w:rPr>
            </w:pPr>
            <w:r w:rsidRPr="000F1B9A">
              <w:rPr>
                <w:rFonts w:cstheme="minorHAnsi"/>
              </w:rPr>
              <w:t xml:space="preserve">Derby City Council - Leaving Care Team </w:t>
            </w:r>
          </w:p>
          <w:p w:rsidRPr="000F1B9A" w:rsidR="00422D0A" w:rsidP="000F1B9A" w:rsidRDefault="00422D0A" w14:paraId="192C9A61" w14:textId="11F0652F">
            <w:pPr>
              <w:jc w:val="both"/>
              <w:rPr>
                <w:rFonts w:cstheme="minorHAnsi"/>
                <w:color w:val="FF0000"/>
              </w:rPr>
            </w:pPr>
            <w:r w:rsidRPr="000F1B9A">
              <w:rPr>
                <w:rFonts w:cstheme="minorHAnsi"/>
              </w:rPr>
              <w:t xml:space="preserve">Derbyshire – Leaving Care Service </w:t>
            </w:r>
            <w:hyperlink w:history="1" r:id="rId36">
              <w:r w:rsidRPr="000F1B9A">
                <w:rPr>
                  <w:rStyle w:val="Hyperlink"/>
                  <w:rFonts w:cstheme="minorHAnsi"/>
                </w:rPr>
                <w:t>CSLeavingCare.Service@derbyshire.gov.uk</w:t>
              </w:r>
            </w:hyperlink>
            <w:r w:rsidRPr="000F1B9A">
              <w:rPr>
                <w:rFonts w:cstheme="minorHAnsi"/>
                <w:color w:val="FF0000"/>
              </w:rPr>
              <w:t xml:space="preserve"> </w:t>
            </w:r>
          </w:p>
          <w:p w:rsidRPr="000F1B9A" w:rsidR="00422D0A" w:rsidP="000F1B9A" w:rsidRDefault="00422D0A" w14:paraId="5F2B4797" w14:textId="77777777">
            <w:pPr>
              <w:autoSpaceDE w:val="0"/>
              <w:autoSpaceDN w:val="0"/>
              <w:adjustRightInd w:val="0"/>
              <w:jc w:val="both"/>
              <w:rPr>
                <w:rFonts w:cstheme="minorHAnsi"/>
              </w:rPr>
            </w:pPr>
            <w:r w:rsidRPr="000F1B9A">
              <w:rPr>
                <w:rFonts w:cstheme="minorHAnsi"/>
                <w:color w:val="FF0000"/>
              </w:rPr>
              <w:t xml:space="preserve"> </w:t>
            </w:r>
          </w:p>
          <w:p w:rsidRPr="000F1B9A" w:rsidR="00422D0A" w:rsidP="000F1B9A" w:rsidRDefault="00422D0A" w14:paraId="1A664938" w14:textId="77777777">
            <w:pPr>
              <w:autoSpaceDE w:val="0"/>
              <w:autoSpaceDN w:val="0"/>
              <w:adjustRightInd w:val="0"/>
              <w:jc w:val="both"/>
              <w:rPr>
                <w:rFonts w:cstheme="minorHAnsi"/>
              </w:rPr>
            </w:pPr>
            <w:r w:rsidRPr="000F1B9A">
              <w:rPr>
                <w:rFonts w:cstheme="minorHAnsi"/>
              </w:rPr>
              <w:t>(NB - If the individual does not have a personal advisor, they should be advised of their entitlement to have one.)</w:t>
            </w:r>
          </w:p>
        </w:tc>
      </w:tr>
      <w:tr w:rsidRPr="000F1B9A" w:rsidR="00422D0A" w:rsidTr="00B469B7" w14:paraId="7EB9BDE2"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4A51207E" w14:textId="77777777">
            <w:pPr>
              <w:autoSpaceDE w:val="0"/>
              <w:autoSpaceDN w:val="0"/>
              <w:adjustRightInd w:val="0"/>
              <w:jc w:val="both"/>
              <w:rPr>
                <w:rFonts w:cstheme="minorHAnsi"/>
              </w:rPr>
            </w:pPr>
            <w:r w:rsidRPr="000F1B9A">
              <w:rPr>
                <w:rFonts w:cstheme="minorHAnsi"/>
              </w:rPr>
              <w:t xml:space="preserve">The individual is considered to be vulnerable, with adult safeguarding concerns </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558619C" w14:textId="77777777">
            <w:pPr>
              <w:autoSpaceDE w:val="0"/>
              <w:autoSpaceDN w:val="0"/>
              <w:adjustRightInd w:val="0"/>
              <w:jc w:val="both"/>
              <w:rPr>
                <w:rFonts w:cstheme="minorHAnsi"/>
              </w:rPr>
            </w:pPr>
            <w:r w:rsidRPr="000F1B9A">
              <w:rPr>
                <w:rFonts w:cstheme="minorHAnsi"/>
              </w:rPr>
              <w:t>Derby City – MASH Team</w:t>
            </w:r>
          </w:p>
          <w:p w:rsidRPr="000F1B9A" w:rsidR="00422D0A" w:rsidP="000F1B9A" w:rsidRDefault="00422D0A" w14:paraId="44FB7B65" w14:textId="0F0746D4">
            <w:pPr>
              <w:autoSpaceDE w:val="0"/>
              <w:autoSpaceDN w:val="0"/>
              <w:adjustRightInd w:val="0"/>
              <w:jc w:val="both"/>
              <w:rPr>
                <w:rFonts w:cstheme="minorHAnsi"/>
              </w:rPr>
            </w:pPr>
            <w:r w:rsidRPr="000F1B9A">
              <w:rPr>
                <w:rFonts w:cstheme="minorHAnsi"/>
              </w:rPr>
              <w:t>Derbyshire - Adult Care Safeguarding Service Manager</w:t>
            </w:r>
          </w:p>
        </w:tc>
      </w:tr>
      <w:tr w:rsidRPr="000F1B9A" w:rsidR="00422D0A" w:rsidTr="00B469B7" w14:paraId="367805BD"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36B69265" w14:textId="77777777">
            <w:pPr>
              <w:autoSpaceDE w:val="0"/>
              <w:autoSpaceDN w:val="0"/>
              <w:adjustRightInd w:val="0"/>
              <w:jc w:val="both"/>
              <w:rPr>
                <w:rFonts w:cstheme="minorHAnsi"/>
              </w:rPr>
            </w:pPr>
            <w:bookmarkStart w:name="_Hlk79653220" w:id="156"/>
            <w:r w:rsidRPr="000F1B9A">
              <w:rPr>
                <w:rFonts w:cstheme="minorHAnsi"/>
              </w:rPr>
              <w:t xml:space="preserve">The harassment is hate-related </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151AF9F2" w14:textId="77777777">
            <w:pPr>
              <w:autoSpaceDE w:val="0"/>
              <w:autoSpaceDN w:val="0"/>
              <w:adjustRightInd w:val="0"/>
              <w:jc w:val="both"/>
              <w:rPr>
                <w:rFonts w:cstheme="minorHAnsi"/>
              </w:rPr>
            </w:pPr>
            <w:r w:rsidRPr="000F1B9A">
              <w:rPr>
                <w:rFonts w:cstheme="minorHAnsi"/>
              </w:rPr>
              <w:t>Depending on the nature:-</w:t>
            </w:r>
          </w:p>
          <w:p w:rsidRPr="000F1B9A" w:rsidR="00422D0A" w:rsidP="00CC414F" w:rsidRDefault="00422D0A" w14:paraId="46F376CE" w14:textId="77777777">
            <w:pPr>
              <w:pStyle w:val="ListParagraph"/>
              <w:numPr>
                <w:ilvl w:val="0"/>
                <w:numId w:val="50"/>
              </w:numPr>
              <w:autoSpaceDE w:val="0"/>
              <w:autoSpaceDN w:val="0"/>
              <w:adjustRightInd w:val="0"/>
              <w:jc w:val="both"/>
              <w:rPr>
                <w:rFonts w:asciiTheme="minorHAnsi" w:hAnsiTheme="minorHAnsi" w:cstheme="minorHAnsi"/>
              </w:rPr>
            </w:pPr>
            <w:r w:rsidRPr="000F1B9A">
              <w:rPr>
                <w:rFonts w:asciiTheme="minorHAnsi" w:hAnsiTheme="minorHAnsi" w:cstheme="minorHAnsi"/>
              </w:rPr>
              <w:t>Police Hate Crime Lead</w:t>
            </w:r>
          </w:p>
          <w:p w:rsidRPr="000F1B9A" w:rsidR="00422D0A" w:rsidP="00CC414F" w:rsidRDefault="00422D0A" w14:paraId="05219807" w14:textId="77777777">
            <w:pPr>
              <w:pStyle w:val="ListParagraph"/>
              <w:numPr>
                <w:ilvl w:val="0"/>
                <w:numId w:val="50"/>
              </w:numPr>
              <w:autoSpaceDE w:val="0"/>
              <w:autoSpaceDN w:val="0"/>
              <w:adjustRightInd w:val="0"/>
              <w:jc w:val="both"/>
              <w:rPr>
                <w:rFonts w:asciiTheme="minorHAnsi" w:hAnsiTheme="minorHAnsi" w:cstheme="minorHAnsi"/>
              </w:rPr>
            </w:pPr>
            <w:r w:rsidRPr="000F1B9A">
              <w:rPr>
                <w:rFonts w:asciiTheme="minorHAnsi" w:hAnsiTheme="minorHAnsi" w:cstheme="minorHAnsi"/>
              </w:rPr>
              <w:t xml:space="preserve">Stop Hate UK </w:t>
            </w:r>
          </w:p>
          <w:p w:rsidRPr="000F1B9A" w:rsidR="00422D0A" w:rsidP="00CC414F" w:rsidRDefault="00422D0A" w14:paraId="74D1FA30" w14:textId="77777777">
            <w:pPr>
              <w:pStyle w:val="ListParagraph"/>
              <w:numPr>
                <w:ilvl w:val="0"/>
                <w:numId w:val="50"/>
              </w:numPr>
              <w:autoSpaceDE w:val="0"/>
              <w:autoSpaceDN w:val="0"/>
              <w:adjustRightInd w:val="0"/>
              <w:jc w:val="both"/>
              <w:rPr>
                <w:rFonts w:asciiTheme="minorHAnsi" w:hAnsiTheme="minorHAnsi" w:cstheme="minorHAnsi"/>
              </w:rPr>
            </w:pPr>
            <w:r w:rsidRPr="000F1B9A">
              <w:rPr>
                <w:rFonts w:asciiTheme="minorHAnsi" w:hAnsiTheme="minorHAnsi" w:cstheme="minorHAnsi"/>
              </w:rPr>
              <w:t xml:space="preserve">Derbyshire County Council Hate Crime Lead </w:t>
            </w:r>
          </w:p>
        </w:tc>
      </w:tr>
      <w:bookmarkEnd w:id="156"/>
      <w:tr w:rsidRPr="000F1B9A" w:rsidR="00422D0A" w:rsidTr="00B469B7" w14:paraId="24289D60" w14:textId="77777777">
        <w:trPr>
          <w:trHeight w:val="964"/>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3580F8B4" w14:textId="77777777">
            <w:pPr>
              <w:autoSpaceDE w:val="0"/>
              <w:autoSpaceDN w:val="0"/>
              <w:adjustRightInd w:val="0"/>
              <w:jc w:val="both"/>
              <w:rPr>
                <w:rFonts w:cstheme="minorHAnsi"/>
              </w:rPr>
            </w:pPr>
            <w:r w:rsidRPr="000F1B9A">
              <w:rPr>
                <w:rFonts w:cstheme="minorHAnsi"/>
              </w:rPr>
              <w:t>The parents of a child are being considered for a parenting contract / order</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FD1F173" w14:textId="77777777">
            <w:pPr>
              <w:autoSpaceDE w:val="0"/>
              <w:autoSpaceDN w:val="0"/>
              <w:adjustRightInd w:val="0"/>
              <w:jc w:val="both"/>
              <w:rPr>
                <w:rFonts w:cstheme="minorHAnsi"/>
              </w:rPr>
            </w:pPr>
            <w:r w:rsidRPr="000F1B9A">
              <w:rPr>
                <w:rFonts w:cstheme="minorHAnsi"/>
              </w:rPr>
              <w:t>Youth Justice Service</w:t>
            </w:r>
          </w:p>
        </w:tc>
      </w:tr>
      <w:tr w:rsidRPr="000F1B9A" w:rsidR="00422D0A" w:rsidTr="00B469B7" w14:paraId="535FEA7E" w14:textId="77777777">
        <w:trPr>
          <w:trHeight w:val="625"/>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452A2220" w14:textId="77777777">
            <w:pPr>
              <w:autoSpaceDE w:val="0"/>
              <w:autoSpaceDN w:val="0"/>
              <w:adjustRightInd w:val="0"/>
              <w:jc w:val="both"/>
              <w:rPr>
                <w:rFonts w:cstheme="minorHAnsi"/>
              </w:rPr>
            </w:pPr>
            <w:r w:rsidRPr="000F1B9A">
              <w:rPr>
                <w:rFonts w:cstheme="minorHAnsi"/>
              </w:rPr>
              <w:t>The individual has substance misuse problems</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7C6BEC94" w14:textId="77777777">
            <w:pPr>
              <w:autoSpaceDE w:val="0"/>
              <w:autoSpaceDN w:val="0"/>
              <w:adjustRightInd w:val="0"/>
              <w:jc w:val="both"/>
              <w:rPr>
                <w:rFonts w:cstheme="minorHAnsi"/>
              </w:rPr>
            </w:pPr>
            <w:r w:rsidRPr="000F1B9A">
              <w:rPr>
                <w:rFonts w:cstheme="minorHAnsi"/>
              </w:rPr>
              <w:t>Local drug/alcohol treatment services</w:t>
            </w:r>
          </w:p>
        </w:tc>
      </w:tr>
      <w:tr w:rsidRPr="000F1B9A" w:rsidR="00422D0A" w:rsidTr="00B469B7" w14:paraId="78C39E27" w14:textId="77777777">
        <w:trPr>
          <w:trHeight w:val="653"/>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7D9FD93" w14:textId="2534D962">
            <w:pPr>
              <w:autoSpaceDE w:val="0"/>
              <w:autoSpaceDN w:val="0"/>
              <w:adjustRightInd w:val="0"/>
              <w:jc w:val="both"/>
              <w:rPr>
                <w:rFonts w:cstheme="minorHAnsi"/>
              </w:rPr>
            </w:pPr>
            <w:r w:rsidRPr="000F1B9A">
              <w:rPr>
                <w:rFonts w:cstheme="minorHAnsi"/>
              </w:rPr>
              <w:t>The individual has mental health problems</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50E192A5" w14:textId="77777777">
            <w:pPr>
              <w:autoSpaceDE w:val="0"/>
              <w:autoSpaceDN w:val="0"/>
              <w:adjustRightInd w:val="0"/>
              <w:jc w:val="both"/>
              <w:rPr>
                <w:rFonts w:cstheme="minorHAnsi"/>
              </w:rPr>
            </w:pPr>
            <w:r w:rsidRPr="000F1B9A">
              <w:rPr>
                <w:rFonts w:cstheme="minorHAnsi"/>
              </w:rPr>
              <w:t xml:space="preserve">Local Community Mental Health Team </w:t>
            </w:r>
          </w:p>
        </w:tc>
      </w:tr>
    </w:tbl>
    <w:p w:rsidRPr="000F1B9A" w:rsidR="00422D0A" w:rsidP="000F1B9A" w:rsidRDefault="00422D0A" w14:paraId="37E8A1B3" w14:textId="77777777">
      <w:pPr>
        <w:jc w:val="both"/>
        <w:rPr>
          <w:rFonts w:cstheme="minorHAnsi"/>
        </w:rPr>
      </w:pPr>
    </w:p>
    <w:tbl>
      <w:tblPr>
        <w:tblW w:w="9521" w:type="dxa"/>
        <w:tblInd w:w="108" w:type="dxa"/>
        <w:tblBorders>
          <w:top w:val="nil"/>
          <w:left w:val="nil"/>
          <w:bottom w:val="nil"/>
          <w:right w:val="nil"/>
        </w:tblBorders>
        <w:tblLook w:val="0000" w:firstRow="0" w:lastRow="0" w:firstColumn="0" w:lastColumn="0" w:noHBand="0" w:noVBand="0"/>
      </w:tblPr>
      <w:tblGrid>
        <w:gridCol w:w="3710"/>
        <w:gridCol w:w="5811"/>
      </w:tblGrid>
      <w:tr w:rsidRPr="000F1B9A" w:rsidR="00422D0A" w:rsidTr="00B469B7" w14:paraId="14B7F60B" w14:textId="77777777">
        <w:trPr>
          <w:trHeight w:val="653"/>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69DDF9DC" w14:textId="77777777">
            <w:pPr>
              <w:autoSpaceDE w:val="0"/>
              <w:autoSpaceDN w:val="0"/>
              <w:adjustRightInd w:val="0"/>
              <w:jc w:val="both"/>
              <w:rPr>
                <w:rFonts w:cstheme="minorHAnsi"/>
              </w:rPr>
            </w:pPr>
            <w:r w:rsidRPr="000F1B9A">
              <w:rPr>
                <w:rFonts w:cstheme="minorHAnsi"/>
              </w:rPr>
              <w:t>The individual has other health-related issues</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03C76D47" w14:textId="77777777">
            <w:pPr>
              <w:autoSpaceDE w:val="0"/>
              <w:autoSpaceDN w:val="0"/>
              <w:adjustRightInd w:val="0"/>
              <w:jc w:val="both"/>
              <w:rPr>
                <w:rFonts w:cstheme="minorHAnsi"/>
              </w:rPr>
            </w:pPr>
            <w:r w:rsidRPr="000F1B9A">
              <w:rPr>
                <w:rFonts w:cstheme="minorHAnsi"/>
              </w:rPr>
              <w:t>GP</w:t>
            </w:r>
          </w:p>
        </w:tc>
      </w:tr>
      <w:tr w:rsidRPr="000F1B9A" w:rsidR="00422D0A" w:rsidTr="00B469B7" w14:paraId="344DF4B6" w14:textId="77777777">
        <w:trPr>
          <w:trHeight w:val="406"/>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7066AEC7" w14:textId="77777777">
            <w:pPr>
              <w:autoSpaceDE w:val="0"/>
              <w:autoSpaceDN w:val="0"/>
              <w:adjustRightInd w:val="0"/>
              <w:jc w:val="both"/>
              <w:rPr>
                <w:rFonts w:cstheme="minorHAnsi"/>
              </w:rPr>
            </w:pPr>
            <w:r w:rsidRPr="000F1B9A">
              <w:rPr>
                <w:rFonts w:cstheme="minorHAnsi"/>
              </w:rPr>
              <w:t>The individual is known (or is suspected) to be supervised by the Probation Service.</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E4BFDA2" w14:textId="77777777">
            <w:pPr>
              <w:autoSpaceDE w:val="0"/>
              <w:autoSpaceDN w:val="0"/>
              <w:adjustRightInd w:val="0"/>
              <w:jc w:val="both"/>
              <w:rPr>
                <w:rFonts w:cstheme="minorHAnsi"/>
              </w:rPr>
            </w:pPr>
            <w:r w:rsidRPr="000F1B9A">
              <w:rPr>
                <w:rFonts w:cstheme="minorHAnsi"/>
              </w:rPr>
              <w:t xml:space="preserve">National Probation Service </w:t>
            </w:r>
          </w:p>
        </w:tc>
      </w:tr>
      <w:tr w:rsidRPr="000F1B9A" w:rsidR="00422D0A" w:rsidTr="00B469B7" w14:paraId="00B0FB49" w14:textId="77777777">
        <w:trPr>
          <w:trHeight w:val="547"/>
        </w:trPr>
        <w:tc>
          <w:tcPr>
            <w:tcW w:w="3710"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2DB1C12F" w14:textId="77777777">
            <w:pPr>
              <w:autoSpaceDE w:val="0"/>
              <w:autoSpaceDN w:val="0"/>
              <w:adjustRightInd w:val="0"/>
              <w:jc w:val="both"/>
              <w:rPr>
                <w:rFonts w:cstheme="minorHAnsi"/>
              </w:rPr>
            </w:pPr>
            <w:r w:rsidRPr="000F1B9A">
              <w:rPr>
                <w:rFonts w:cstheme="minorHAnsi"/>
              </w:rPr>
              <w:t>The individual resides in social housing</w:t>
            </w:r>
          </w:p>
        </w:tc>
        <w:tc>
          <w:tcPr>
            <w:tcW w:w="5811" w:type="dxa"/>
            <w:tcBorders>
              <w:top w:val="single" w:color="000000" w:sz="8" w:space="0"/>
              <w:left w:val="single" w:color="000000" w:sz="8" w:space="0"/>
              <w:bottom w:val="single" w:color="000000" w:sz="8" w:space="0"/>
              <w:right w:val="single" w:color="000000" w:sz="8" w:space="0"/>
            </w:tcBorders>
          </w:tcPr>
          <w:p w:rsidRPr="000F1B9A" w:rsidR="00422D0A" w:rsidP="000F1B9A" w:rsidRDefault="00422D0A" w14:paraId="174D0477" w14:textId="77777777">
            <w:pPr>
              <w:autoSpaceDE w:val="0"/>
              <w:autoSpaceDN w:val="0"/>
              <w:adjustRightInd w:val="0"/>
              <w:jc w:val="both"/>
              <w:rPr>
                <w:rFonts w:cstheme="minorHAnsi"/>
              </w:rPr>
            </w:pPr>
            <w:r w:rsidRPr="000F1B9A">
              <w:rPr>
                <w:rFonts w:cstheme="minorHAnsi"/>
              </w:rPr>
              <w:t>Relevant housing provider</w:t>
            </w:r>
          </w:p>
        </w:tc>
      </w:tr>
    </w:tbl>
    <w:p w:rsidRPr="000F1B9A" w:rsidR="00422D0A" w:rsidP="000F1B9A" w:rsidRDefault="00422D0A" w14:paraId="20A4DFE3" w14:textId="77777777">
      <w:pPr>
        <w:jc w:val="both"/>
        <w:rPr>
          <w:rFonts w:cstheme="minorHAnsi"/>
        </w:rPr>
      </w:pPr>
    </w:p>
    <w:p w:rsidRPr="000F1B9A" w:rsidR="00422D0A" w:rsidP="000F1B9A" w:rsidRDefault="00422D0A" w14:paraId="702DBC10" w14:textId="77777777">
      <w:pPr>
        <w:jc w:val="both"/>
        <w:rPr>
          <w:rFonts w:cstheme="minorHAnsi"/>
        </w:rPr>
      </w:pPr>
    </w:p>
    <w:p w:rsidRPr="000F1B9A" w:rsidR="00422D0A" w:rsidP="000F1B9A" w:rsidRDefault="00422D0A" w14:paraId="2594AAC9" w14:textId="4EFDE3B7">
      <w:pPr>
        <w:jc w:val="both"/>
        <w:rPr>
          <w:rFonts w:cstheme="minorHAnsi"/>
        </w:rPr>
      </w:pPr>
      <w:r w:rsidRPr="000F1B9A">
        <w:rPr>
          <w:rFonts w:cstheme="minorHAnsi"/>
        </w:rPr>
        <w:t>NB –  If there are concerns about the welfare</w:t>
      </w:r>
      <w:r w:rsidR="00E275CC">
        <w:rPr>
          <w:rFonts w:cstheme="minorHAnsi"/>
        </w:rPr>
        <w:t>,</w:t>
      </w:r>
      <w:r w:rsidRPr="000F1B9A">
        <w:rPr>
          <w:rFonts w:cstheme="minorHAnsi"/>
        </w:rPr>
        <w:t xml:space="preserve"> or safety</w:t>
      </w:r>
      <w:r w:rsidR="00E275CC">
        <w:rPr>
          <w:rFonts w:cstheme="minorHAnsi"/>
        </w:rPr>
        <w:t>,</w:t>
      </w:r>
      <w:r w:rsidRPr="000F1B9A">
        <w:rPr>
          <w:rFonts w:cstheme="minorHAnsi"/>
        </w:rPr>
        <w:t xml:space="preserve"> of a child or adult, immediate action should be taken, following your agency safeguarding policy. </w:t>
      </w:r>
    </w:p>
    <w:p w:rsidRPr="000F1B9A" w:rsidR="00422D0A" w:rsidP="000F1B9A" w:rsidRDefault="00422D0A" w14:paraId="5368B1B7" w14:textId="77777777">
      <w:pPr>
        <w:jc w:val="both"/>
        <w:rPr>
          <w:rFonts w:cstheme="minorHAnsi"/>
        </w:rPr>
      </w:pPr>
    </w:p>
    <w:p w:rsidRPr="000F1B9A" w:rsidR="00422D0A" w:rsidP="000F1B9A" w:rsidRDefault="00422D0A" w14:paraId="7276AB5E" w14:textId="77777777">
      <w:pPr>
        <w:jc w:val="both"/>
        <w:rPr>
          <w:rFonts w:cstheme="minorHAnsi"/>
        </w:rPr>
      </w:pPr>
      <w:r w:rsidRPr="000F1B9A">
        <w:rPr>
          <w:rFonts w:cstheme="minorHAnsi"/>
        </w:rPr>
        <w:t xml:space="preserve">If you believe that a child or an adult is at immediate risk of harm, and in need of protection, then you should call the police on 999 immediately. </w:t>
      </w:r>
    </w:p>
    <w:p w:rsidRPr="000F1B9A" w:rsidR="00422D0A" w:rsidP="000F1B9A" w:rsidRDefault="00422D0A" w14:paraId="4D9938F2" w14:textId="77777777">
      <w:pPr>
        <w:jc w:val="both"/>
        <w:rPr>
          <w:rFonts w:cstheme="minorHAnsi"/>
        </w:rPr>
      </w:pPr>
    </w:p>
    <w:p w:rsidRPr="000F1B9A" w:rsidR="00422D0A" w:rsidP="000F1B9A" w:rsidRDefault="00422D0A" w14:paraId="3F416F55" w14:textId="77777777">
      <w:pPr>
        <w:jc w:val="both"/>
        <w:rPr>
          <w:rFonts w:cstheme="minorHAnsi"/>
        </w:rPr>
      </w:pPr>
      <w:r w:rsidRPr="000F1B9A">
        <w:rPr>
          <w:rFonts w:cstheme="minorHAnsi"/>
        </w:rPr>
        <w:br w:type="page"/>
      </w:r>
    </w:p>
    <w:p w:rsidRPr="000F1B9A" w:rsidR="00422D0A" w:rsidP="000F1B9A" w:rsidRDefault="00422D0A" w14:paraId="02042BC6" w14:textId="77777777">
      <w:pPr>
        <w:pStyle w:val="Heading1"/>
        <w:spacing w:after="0"/>
        <w:jc w:val="both"/>
        <w:rPr>
          <w:rFonts w:asciiTheme="minorHAnsi" w:hAnsiTheme="minorHAnsi" w:cstheme="minorHAnsi"/>
          <w:szCs w:val="24"/>
        </w:rPr>
      </w:pPr>
      <w:bookmarkStart w:name="_Appendix_C" w:id="157"/>
      <w:bookmarkStart w:name="_Ref121389942" w:id="158"/>
      <w:bookmarkStart w:name="_Toc195268360" w:id="159"/>
      <w:bookmarkEnd w:id="157"/>
      <w:r w:rsidRPr="000F1B9A">
        <w:rPr>
          <w:rFonts w:asciiTheme="minorHAnsi" w:hAnsiTheme="minorHAnsi" w:cstheme="minorHAnsi"/>
          <w:szCs w:val="24"/>
        </w:rPr>
        <w:lastRenderedPageBreak/>
        <w:t xml:space="preserve">Appendix </w:t>
      </w:r>
      <w:bookmarkEnd w:id="158"/>
      <w:r w:rsidRPr="000F1B9A">
        <w:rPr>
          <w:rFonts w:asciiTheme="minorHAnsi" w:hAnsiTheme="minorHAnsi" w:cstheme="minorHAnsi"/>
          <w:szCs w:val="24"/>
        </w:rPr>
        <w:t>C</w:t>
      </w:r>
      <w:bookmarkEnd w:id="159"/>
    </w:p>
    <w:p w:rsidRPr="000F1B9A" w:rsidR="00422D0A" w:rsidP="000F1B9A" w:rsidRDefault="00422D0A" w14:paraId="75100107" w14:textId="77777777">
      <w:pPr>
        <w:pStyle w:val="Heading2"/>
        <w:jc w:val="both"/>
        <w:rPr>
          <w:rFonts w:asciiTheme="minorHAnsi" w:hAnsiTheme="minorHAnsi" w:cstheme="minorHAnsi"/>
          <w:szCs w:val="24"/>
        </w:rPr>
      </w:pPr>
      <w:bookmarkStart w:name="_Partner_Consultation_Form" w:id="160"/>
      <w:bookmarkStart w:name="_Toc195268361" w:id="161"/>
      <w:bookmarkEnd w:id="160"/>
      <w:r w:rsidRPr="000F1B9A">
        <w:rPr>
          <w:rFonts w:asciiTheme="minorHAnsi" w:hAnsiTheme="minorHAnsi" w:cstheme="minorHAnsi"/>
          <w:szCs w:val="24"/>
        </w:rPr>
        <w:t>Partner Consultation Form</w:t>
      </w:r>
      <w:bookmarkEnd w:id="161"/>
    </w:p>
    <w:p w:rsidRPr="000F1B9A" w:rsidR="00422D0A" w:rsidP="000F1B9A" w:rsidRDefault="00422D0A" w14:paraId="0204574E" w14:textId="77777777">
      <w:pPr>
        <w:jc w:val="both"/>
        <w:rPr>
          <w:rFonts w:cstheme="minorHAnsi"/>
        </w:rPr>
      </w:pPr>
    </w:p>
    <w:bookmarkStart w:name="_MON_1795855018" w:id="162"/>
    <w:bookmarkEnd w:id="162"/>
    <w:p w:rsidRPr="000F1B9A" w:rsidR="00422D0A" w:rsidP="000F1B9A" w:rsidRDefault="00072DFB" w14:paraId="7CA6A473" w14:textId="0287E302">
      <w:pPr>
        <w:jc w:val="both"/>
        <w:rPr>
          <w:rFonts w:cstheme="minorHAnsi"/>
        </w:rPr>
      </w:pPr>
      <w:r>
        <w:rPr>
          <w:rFonts w:cstheme="minorHAnsi"/>
        </w:rPr>
        <w:object w:dxaOrig="1311" w:dyaOrig="849" w14:anchorId="321C824B">
          <v:shape id="_x0000_i1026" style="width:65.55pt;height:42.45pt" o:ole="" type="#_x0000_t75">
            <v:imagedata o:title="" r:id="rId37"/>
          </v:shape>
          <o:OLEObject Type="Embed" ProgID="Word.Document.12" ShapeID="_x0000_i1026" DrawAspect="Icon" ObjectID="_1806396726" r:id="rId38">
            <o:FieldCodes>\s</o:FieldCodes>
          </o:OLEObject>
        </w:object>
      </w:r>
    </w:p>
    <w:p w:rsidRPr="000F1B9A" w:rsidR="00422D0A" w:rsidP="000F1B9A" w:rsidRDefault="00422D0A" w14:paraId="34535C80" w14:textId="77777777">
      <w:pPr>
        <w:jc w:val="both"/>
        <w:rPr>
          <w:rFonts w:cstheme="minorHAnsi"/>
        </w:rPr>
      </w:pPr>
    </w:p>
    <w:p w:rsidRPr="000F1B9A" w:rsidR="00422D0A" w:rsidP="000F1B9A" w:rsidRDefault="00422D0A" w14:paraId="7954F5E8" w14:textId="77777777">
      <w:pPr>
        <w:jc w:val="both"/>
        <w:rPr>
          <w:rFonts w:cstheme="minorHAnsi"/>
        </w:rPr>
      </w:pPr>
      <w:r w:rsidRPr="000F1B9A">
        <w:rPr>
          <w:rFonts w:cstheme="minorHAnsi"/>
        </w:rPr>
        <w:br w:type="page"/>
      </w:r>
    </w:p>
    <w:p w:rsidRPr="000F1B9A" w:rsidR="00422D0A" w:rsidP="000F1B9A" w:rsidRDefault="00422D0A" w14:paraId="1E485AEA" w14:textId="77777777">
      <w:pPr>
        <w:pStyle w:val="Heading1"/>
        <w:spacing w:after="0"/>
        <w:jc w:val="both"/>
        <w:rPr>
          <w:rFonts w:asciiTheme="minorHAnsi" w:hAnsiTheme="minorHAnsi" w:cstheme="minorHAnsi"/>
          <w:szCs w:val="24"/>
        </w:rPr>
      </w:pPr>
      <w:bookmarkStart w:name="_Appendix_D" w:id="163"/>
      <w:bookmarkStart w:name="_Ref81398899" w:id="164"/>
      <w:bookmarkStart w:name="_Toc195268362" w:id="165"/>
      <w:bookmarkEnd w:id="163"/>
      <w:r w:rsidRPr="000F1B9A">
        <w:rPr>
          <w:rFonts w:asciiTheme="minorHAnsi" w:hAnsiTheme="minorHAnsi" w:cstheme="minorHAnsi"/>
          <w:szCs w:val="24"/>
        </w:rPr>
        <w:lastRenderedPageBreak/>
        <w:t xml:space="preserve">Appendix </w:t>
      </w:r>
      <w:bookmarkEnd w:id="164"/>
      <w:r w:rsidRPr="000F1B9A">
        <w:rPr>
          <w:rFonts w:asciiTheme="minorHAnsi" w:hAnsiTheme="minorHAnsi" w:cstheme="minorHAnsi"/>
          <w:szCs w:val="24"/>
        </w:rPr>
        <w:t>D</w:t>
      </w:r>
      <w:bookmarkEnd w:id="165"/>
    </w:p>
    <w:p w:rsidRPr="000F1B9A" w:rsidR="00422D0A" w:rsidP="000F1B9A" w:rsidRDefault="00422D0A" w14:paraId="58D48B03" w14:textId="77777777">
      <w:pPr>
        <w:pStyle w:val="Heading2"/>
        <w:jc w:val="both"/>
        <w:rPr>
          <w:rFonts w:asciiTheme="minorHAnsi" w:hAnsiTheme="minorHAnsi" w:cstheme="minorHAnsi"/>
          <w:szCs w:val="24"/>
        </w:rPr>
      </w:pPr>
      <w:bookmarkStart w:name="_Toc195268363" w:id="166"/>
      <w:r w:rsidRPr="000F1B9A">
        <w:rPr>
          <w:rFonts w:asciiTheme="minorHAnsi" w:hAnsiTheme="minorHAnsi" w:cstheme="minorHAnsi"/>
          <w:szCs w:val="24"/>
        </w:rPr>
        <w:t>YJS Consultation Form</w:t>
      </w:r>
      <w:bookmarkEnd w:id="166"/>
      <w:r w:rsidRPr="000F1B9A">
        <w:rPr>
          <w:rFonts w:asciiTheme="minorHAnsi" w:hAnsiTheme="minorHAnsi" w:cstheme="minorHAnsi"/>
          <w:szCs w:val="24"/>
        </w:rPr>
        <w:t xml:space="preserve"> </w:t>
      </w:r>
    </w:p>
    <w:p w:rsidRPr="000F1B9A" w:rsidR="00422D0A" w:rsidP="000F1B9A" w:rsidRDefault="00422D0A" w14:paraId="4D1A0D51" w14:textId="77777777">
      <w:pPr>
        <w:jc w:val="both"/>
        <w:rPr>
          <w:rFonts w:cstheme="minorHAnsi"/>
        </w:rPr>
      </w:pPr>
    </w:p>
    <w:bookmarkStart w:name="_MON_1795855125" w:id="167"/>
    <w:bookmarkEnd w:id="167"/>
    <w:p w:rsidRPr="000F1B9A" w:rsidR="00422D0A" w:rsidP="000F1B9A" w:rsidRDefault="00072DFB" w14:paraId="243898AD" w14:textId="06985855">
      <w:pPr>
        <w:jc w:val="both"/>
        <w:rPr>
          <w:rFonts w:cstheme="minorHAnsi"/>
        </w:rPr>
      </w:pPr>
      <w:r>
        <w:rPr>
          <w:rFonts w:cstheme="minorHAnsi"/>
        </w:rPr>
        <w:object w:dxaOrig="1311" w:dyaOrig="849" w14:anchorId="1D81600A">
          <v:shape id="_x0000_i1027" style="width:65.55pt;height:42.45pt" o:ole="" type="#_x0000_t75">
            <v:imagedata o:title="" r:id="rId39"/>
          </v:shape>
          <o:OLEObject Type="Embed" ProgID="Word.Document.12" ShapeID="_x0000_i1027" DrawAspect="Icon" ObjectID="_1806396727" r:id="rId40">
            <o:FieldCodes>\s</o:FieldCodes>
          </o:OLEObject>
        </w:object>
      </w:r>
    </w:p>
    <w:p w:rsidRPr="000F1B9A" w:rsidR="00422D0A" w:rsidP="000F1B9A" w:rsidRDefault="00422D0A" w14:paraId="5499F90C" w14:textId="77777777">
      <w:pPr>
        <w:jc w:val="both"/>
        <w:rPr>
          <w:rFonts w:cstheme="minorHAnsi"/>
        </w:rPr>
      </w:pPr>
    </w:p>
    <w:p w:rsidRPr="000F1B9A" w:rsidR="00422D0A" w:rsidP="000F1B9A" w:rsidRDefault="00422D0A" w14:paraId="7EBE2E6F" w14:textId="77777777">
      <w:pPr>
        <w:jc w:val="both"/>
        <w:rPr>
          <w:rFonts w:cstheme="minorHAnsi"/>
        </w:rPr>
      </w:pPr>
      <w:r w:rsidRPr="000F1B9A">
        <w:rPr>
          <w:rFonts w:cstheme="minorHAnsi"/>
        </w:rPr>
        <w:br w:type="page"/>
      </w:r>
    </w:p>
    <w:p w:rsidRPr="000F1B9A" w:rsidR="00422D0A" w:rsidP="000F1B9A" w:rsidRDefault="00422D0A" w14:paraId="049100A6" w14:textId="77777777">
      <w:pPr>
        <w:pStyle w:val="Heading1"/>
        <w:spacing w:after="0"/>
        <w:jc w:val="both"/>
        <w:rPr>
          <w:rFonts w:asciiTheme="minorHAnsi" w:hAnsiTheme="minorHAnsi" w:cstheme="minorHAnsi"/>
          <w:szCs w:val="24"/>
        </w:rPr>
      </w:pPr>
      <w:bookmarkStart w:name="_Appendix_E" w:id="168"/>
      <w:bookmarkStart w:name="_Ref81398952" w:id="169"/>
      <w:bookmarkStart w:name="_Ref81399065" w:id="170"/>
      <w:bookmarkStart w:name="_Ref81399185" w:id="171"/>
      <w:bookmarkStart w:name="_Ref81399291" w:id="172"/>
      <w:bookmarkStart w:name="_Toc195268364" w:id="173"/>
      <w:bookmarkEnd w:id="168"/>
      <w:r w:rsidRPr="000F1B9A">
        <w:rPr>
          <w:rFonts w:asciiTheme="minorHAnsi" w:hAnsiTheme="minorHAnsi" w:cstheme="minorHAnsi"/>
          <w:szCs w:val="24"/>
        </w:rPr>
        <w:lastRenderedPageBreak/>
        <w:t xml:space="preserve">Appendix </w:t>
      </w:r>
      <w:bookmarkEnd w:id="169"/>
      <w:bookmarkEnd w:id="170"/>
      <w:bookmarkEnd w:id="171"/>
      <w:bookmarkEnd w:id="172"/>
      <w:r w:rsidRPr="000F1B9A">
        <w:rPr>
          <w:rFonts w:asciiTheme="minorHAnsi" w:hAnsiTheme="minorHAnsi" w:cstheme="minorHAnsi"/>
          <w:szCs w:val="24"/>
        </w:rPr>
        <w:t>E</w:t>
      </w:r>
      <w:bookmarkEnd w:id="173"/>
    </w:p>
    <w:p w:rsidRPr="000F1B9A" w:rsidR="00422D0A" w:rsidP="000F1B9A" w:rsidRDefault="00422D0A" w14:paraId="49D28BB0" w14:textId="77777777">
      <w:pPr>
        <w:pStyle w:val="Heading2"/>
        <w:jc w:val="both"/>
        <w:rPr>
          <w:rFonts w:asciiTheme="minorHAnsi" w:hAnsiTheme="minorHAnsi" w:cstheme="minorHAnsi"/>
          <w:szCs w:val="24"/>
        </w:rPr>
      </w:pPr>
      <w:bookmarkStart w:name="_Toc195268365" w:id="174"/>
      <w:r w:rsidRPr="000F1B9A">
        <w:rPr>
          <w:rFonts w:asciiTheme="minorHAnsi" w:hAnsiTheme="minorHAnsi" w:cstheme="minorHAnsi"/>
          <w:szCs w:val="24"/>
        </w:rPr>
        <w:t>ASB Perpetrator Proportionality Assessment</w:t>
      </w:r>
      <w:bookmarkEnd w:id="174"/>
    </w:p>
    <w:p w:rsidRPr="000F1B9A" w:rsidR="00422D0A" w:rsidP="000F1B9A" w:rsidRDefault="00422D0A" w14:paraId="2D45BF4C" w14:textId="77777777">
      <w:pPr>
        <w:jc w:val="both"/>
        <w:rPr>
          <w:rFonts w:cstheme="minorHAnsi"/>
        </w:rPr>
      </w:pPr>
    </w:p>
    <w:p w:rsidRPr="000F1B9A" w:rsidR="00422D0A" w:rsidP="000F1B9A" w:rsidRDefault="00422D0A" w14:paraId="1D8E6625" w14:textId="77777777">
      <w:pPr>
        <w:jc w:val="both"/>
        <w:rPr>
          <w:rFonts w:cstheme="minorHAnsi"/>
        </w:rPr>
      </w:pPr>
    </w:p>
    <w:bookmarkStart w:name="_MON_1795855336" w:id="175"/>
    <w:bookmarkEnd w:id="175"/>
    <w:p w:rsidRPr="000F1B9A" w:rsidR="00422D0A" w:rsidP="000F1B9A" w:rsidRDefault="00072DFB" w14:paraId="18A767F3" w14:textId="4ED2EAEE">
      <w:pPr>
        <w:jc w:val="both"/>
        <w:rPr>
          <w:rFonts w:cstheme="minorHAnsi"/>
        </w:rPr>
      </w:pPr>
      <w:r>
        <w:rPr>
          <w:rFonts w:cstheme="minorHAnsi"/>
        </w:rPr>
        <w:object w:dxaOrig="1311" w:dyaOrig="849" w14:anchorId="0C8B998F">
          <v:shape id="_x0000_i1028" style="width:65.55pt;height:42.45pt" o:ole="" type="#_x0000_t75">
            <v:imagedata o:title="" r:id="rId41"/>
          </v:shape>
          <o:OLEObject Type="Embed" ProgID="Word.Document.12" ShapeID="_x0000_i1028" DrawAspect="Icon" ObjectID="_1806396728" r:id="rId42">
            <o:FieldCodes>\s</o:FieldCodes>
          </o:OLEObject>
        </w:object>
      </w:r>
    </w:p>
    <w:p w:rsidRPr="000F1B9A" w:rsidR="00422D0A" w:rsidP="000F1B9A" w:rsidRDefault="00422D0A" w14:paraId="10C1B1B0" w14:textId="77777777">
      <w:pPr>
        <w:jc w:val="both"/>
        <w:rPr>
          <w:rFonts w:cstheme="minorHAnsi"/>
        </w:rPr>
      </w:pPr>
    </w:p>
    <w:p w:rsidRPr="000F1B9A" w:rsidR="00422D0A" w:rsidP="000F1B9A" w:rsidRDefault="00422D0A" w14:paraId="7B23DCB6" w14:textId="77777777">
      <w:pPr>
        <w:jc w:val="both"/>
        <w:rPr>
          <w:rFonts w:cstheme="minorHAnsi"/>
        </w:rPr>
      </w:pPr>
      <w:r w:rsidRPr="000F1B9A">
        <w:rPr>
          <w:rFonts w:cstheme="minorHAnsi"/>
        </w:rPr>
        <w:br w:type="page"/>
      </w:r>
    </w:p>
    <w:p w:rsidRPr="000F1B9A" w:rsidR="00422D0A" w:rsidP="000F1B9A" w:rsidRDefault="00422D0A" w14:paraId="702304C0" w14:textId="77777777">
      <w:pPr>
        <w:pStyle w:val="Heading1"/>
        <w:spacing w:after="0"/>
        <w:jc w:val="both"/>
        <w:rPr>
          <w:rFonts w:asciiTheme="minorHAnsi" w:hAnsiTheme="minorHAnsi" w:cstheme="minorHAnsi"/>
          <w:szCs w:val="24"/>
        </w:rPr>
      </w:pPr>
      <w:bookmarkStart w:name="_Appendix_F" w:id="176"/>
      <w:bookmarkStart w:name="_Ref121393493" w:id="177"/>
      <w:bookmarkStart w:name="_Toc195268366" w:id="178"/>
      <w:bookmarkEnd w:id="176"/>
      <w:r w:rsidRPr="000F1B9A">
        <w:rPr>
          <w:rFonts w:asciiTheme="minorHAnsi" w:hAnsiTheme="minorHAnsi" w:cstheme="minorHAnsi"/>
          <w:szCs w:val="24"/>
        </w:rPr>
        <w:lastRenderedPageBreak/>
        <w:t xml:space="preserve">Appendix </w:t>
      </w:r>
      <w:bookmarkEnd w:id="177"/>
      <w:r w:rsidRPr="000F1B9A">
        <w:rPr>
          <w:rFonts w:asciiTheme="minorHAnsi" w:hAnsiTheme="minorHAnsi" w:cstheme="minorHAnsi"/>
          <w:szCs w:val="24"/>
        </w:rPr>
        <w:t>F</w:t>
      </w:r>
      <w:bookmarkEnd w:id="178"/>
    </w:p>
    <w:p w:rsidRPr="000F1B9A" w:rsidR="00422D0A" w:rsidP="000F1B9A" w:rsidRDefault="00422D0A" w14:paraId="0A7A3935" w14:textId="77777777">
      <w:pPr>
        <w:pStyle w:val="Heading2"/>
        <w:jc w:val="both"/>
        <w:rPr>
          <w:rFonts w:asciiTheme="minorHAnsi" w:hAnsiTheme="minorHAnsi" w:cstheme="minorHAnsi"/>
          <w:szCs w:val="24"/>
        </w:rPr>
      </w:pPr>
      <w:bookmarkStart w:name="_Toc195268367" w:id="179"/>
      <w:r w:rsidRPr="000F1B9A">
        <w:rPr>
          <w:rFonts w:asciiTheme="minorHAnsi" w:hAnsiTheme="minorHAnsi" w:cstheme="minorHAnsi"/>
          <w:szCs w:val="24"/>
        </w:rPr>
        <w:t>Case Discussion - Agenda Template</w:t>
      </w:r>
      <w:bookmarkEnd w:id="179"/>
    </w:p>
    <w:p w:rsidRPr="000F1B9A" w:rsidR="00422D0A" w:rsidP="000F1B9A" w:rsidRDefault="00422D0A" w14:paraId="1AD656E9" w14:textId="77777777">
      <w:pPr>
        <w:jc w:val="both"/>
        <w:rPr>
          <w:rFonts w:cstheme="minorHAnsi"/>
        </w:rPr>
      </w:pPr>
    </w:p>
    <w:p w:rsidRPr="000F1B9A" w:rsidR="00422D0A" w:rsidP="000F1B9A" w:rsidRDefault="00422D0A" w14:paraId="09C3FE78" w14:textId="77777777">
      <w:pPr>
        <w:jc w:val="both"/>
        <w:rPr>
          <w:rFonts w:cstheme="minorHAnsi"/>
        </w:rPr>
      </w:pPr>
    </w:p>
    <w:bookmarkStart w:name="_MON_1795855538" w:id="180"/>
    <w:bookmarkEnd w:id="180"/>
    <w:p w:rsidRPr="000F1B9A" w:rsidR="00422D0A" w:rsidP="000F1B9A" w:rsidRDefault="00707D16" w14:paraId="60D71962" w14:textId="319037A0">
      <w:pPr>
        <w:jc w:val="both"/>
        <w:rPr>
          <w:rFonts w:cstheme="minorHAnsi"/>
        </w:rPr>
      </w:pPr>
      <w:r>
        <w:rPr>
          <w:rFonts w:cstheme="minorHAnsi"/>
        </w:rPr>
        <w:object w:dxaOrig="1311" w:dyaOrig="849" w14:anchorId="04B2BC3C">
          <v:shape id="_x0000_i1029" style="width:65.55pt;height:42.45pt" o:ole="" type="#_x0000_t75">
            <v:imagedata o:title="" r:id="rId43"/>
          </v:shape>
          <o:OLEObject Type="Embed" ProgID="Word.Document.12" ShapeID="_x0000_i1029" DrawAspect="Icon" ObjectID="_1806396729" r:id="rId44">
            <o:FieldCodes>\s</o:FieldCodes>
          </o:OLEObject>
        </w:object>
      </w:r>
    </w:p>
    <w:p w:rsidRPr="000F1B9A" w:rsidR="00422D0A" w:rsidP="000F1B9A" w:rsidRDefault="00422D0A" w14:paraId="0C163553" w14:textId="77777777">
      <w:pPr>
        <w:jc w:val="both"/>
        <w:rPr>
          <w:rFonts w:cstheme="minorHAnsi"/>
        </w:rPr>
      </w:pPr>
      <w:r w:rsidRPr="000F1B9A">
        <w:rPr>
          <w:rFonts w:cstheme="minorHAnsi"/>
        </w:rPr>
        <w:br w:type="page"/>
      </w:r>
    </w:p>
    <w:p w:rsidRPr="000F1B9A" w:rsidR="00422D0A" w:rsidP="000F1B9A" w:rsidRDefault="00422D0A" w14:paraId="543B7EE8" w14:textId="77777777">
      <w:pPr>
        <w:pStyle w:val="Heading1"/>
        <w:spacing w:after="0"/>
        <w:jc w:val="both"/>
        <w:rPr>
          <w:rFonts w:asciiTheme="minorHAnsi" w:hAnsiTheme="minorHAnsi" w:cstheme="minorHAnsi"/>
          <w:szCs w:val="24"/>
        </w:rPr>
      </w:pPr>
      <w:bookmarkStart w:name="_Appendix_G" w:id="181"/>
      <w:bookmarkStart w:name="_Ref411941506" w:id="182"/>
      <w:bookmarkStart w:name="_Ref81398991" w:id="183"/>
      <w:bookmarkStart w:name="_Toc195268368" w:id="184"/>
      <w:bookmarkEnd w:id="181"/>
      <w:r w:rsidRPr="000F1B9A">
        <w:rPr>
          <w:rFonts w:asciiTheme="minorHAnsi" w:hAnsiTheme="minorHAnsi" w:cstheme="minorHAnsi"/>
          <w:szCs w:val="24"/>
        </w:rPr>
        <w:lastRenderedPageBreak/>
        <w:t xml:space="preserve">Appendix </w:t>
      </w:r>
      <w:bookmarkEnd w:id="182"/>
      <w:bookmarkEnd w:id="183"/>
      <w:r w:rsidRPr="000F1B9A">
        <w:rPr>
          <w:rFonts w:asciiTheme="minorHAnsi" w:hAnsiTheme="minorHAnsi" w:cstheme="minorHAnsi"/>
          <w:szCs w:val="24"/>
        </w:rPr>
        <w:t>G</w:t>
      </w:r>
      <w:bookmarkEnd w:id="184"/>
    </w:p>
    <w:p w:rsidRPr="000F1B9A" w:rsidR="00422D0A" w:rsidP="000F1B9A" w:rsidRDefault="00422D0A" w14:paraId="098075E2" w14:textId="77777777">
      <w:pPr>
        <w:pStyle w:val="Heading2"/>
        <w:jc w:val="both"/>
        <w:rPr>
          <w:rFonts w:asciiTheme="minorHAnsi" w:hAnsiTheme="minorHAnsi" w:cstheme="minorHAnsi"/>
          <w:szCs w:val="24"/>
        </w:rPr>
      </w:pPr>
      <w:bookmarkStart w:name="_Toc195268369" w:id="185"/>
      <w:bookmarkStart w:name="_Hlk94085318" w:id="186"/>
      <w:r w:rsidRPr="000F1B9A">
        <w:rPr>
          <w:rFonts w:asciiTheme="minorHAnsi" w:hAnsiTheme="minorHAnsi" w:cstheme="minorHAnsi"/>
          <w:szCs w:val="24"/>
        </w:rPr>
        <w:t>Case Discussion - Minutes Template</w:t>
      </w:r>
      <w:bookmarkEnd w:id="185"/>
    </w:p>
    <w:bookmarkEnd w:id="186"/>
    <w:p w:rsidRPr="000F1B9A" w:rsidR="00422D0A" w:rsidP="000F1B9A" w:rsidRDefault="00422D0A" w14:paraId="6168F16C" w14:textId="77777777">
      <w:pPr>
        <w:jc w:val="both"/>
        <w:rPr>
          <w:rFonts w:cstheme="minorHAnsi"/>
        </w:rPr>
      </w:pPr>
    </w:p>
    <w:p w:rsidRPr="000F1B9A" w:rsidR="00422D0A" w:rsidP="000F1B9A" w:rsidRDefault="00422D0A" w14:paraId="0CB9553C" w14:textId="77777777">
      <w:pPr>
        <w:jc w:val="both"/>
        <w:rPr>
          <w:rFonts w:cstheme="minorHAnsi"/>
        </w:rPr>
      </w:pPr>
    </w:p>
    <w:bookmarkStart w:name="_MON_1795855661" w:id="187"/>
    <w:bookmarkEnd w:id="187"/>
    <w:p w:rsidRPr="000F1B9A" w:rsidR="00422D0A" w:rsidP="000F1B9A" w:rsidRDefault="00707D16" w14:paraId="687A6278" w14:textId="0AFC64F6">
      <w:pPr>
        <w:jc w:val="both"/>
        <w:rPr>
          <w:rFonts w:cstheme="minorHAnsi"/>
        </w:rPr>
      </w:pPr>
      <w:r>
        <w:rPr>
          <w:rFonts w:cstheme="minorHAnsi"/>
        </w:rPr>
        <w:object w:dxaOrig="1311" w:dyaOrig="849" w14:anchorId="0FB9F6D4">
          <v:shape id="_x0000_i1030" style="width:65.55pt;height:42.45pt" o:ole="" type="#_x0000_t75">
            <v:imagedata o:title="" r:id="rId45"/>
          </v:shape>
          <o:OLEObject Type="Embed" ProgID="Word.Document.12" ShapeID="_x0000_i1030" DrawAspect="Icon" ObjectID="_1806396730" r:id="rId46">
            <o:FieldCodes>\s</o:FieldCodes>
          </o:OLEObject>
        </w:object>
      </w:r>
    </w:p>
    <w:p w:rsidRPr="000F1B9A" w:rsidR="00422D0A" w:rsidP="000F1B9A" w:rsidRDefault="00422D0A" w14:paraId="0A769A74" w14:textId="77777777">
      <w:pPr>
        <w:jc w:val="both"/>
        <w:rPr>
          <w:rFonts w:cstheme="minorHAnsi"/>
        </w:rPr>
      </w:pPr>
      <w:r w:rsidRPr="000F1B9A">
        <w:rPr>
          <w:rFonts w:cstheme="minorHAnsi"/>
        </w:rPr>
        <w:br w:type="page"/>
      </w:r>
    </w:p>
    <w:p w:rsidRPr="000F1B9A" w:rsidR="00422D0A" w:rsidP="000F1B9A" w:rsidRDefault="00422D0A" w14:paraId="142DF4C1" w14:textId="77777777">
      <w:pPr>
        <w:pStyle w:val="Heading1"/>
        <w:spacing w:after="0"/>
        <w:jc w:val="both"/>
        <w:rPr>
          <w:rFonts w:asciiTheme="minorHAnsi" w:hAnsiTheme="minorHAnsi" w:cstheme="minorHAnsi"/>
          <w:szCs w:val="24"/>
        </w:rPr>
      </w:pPr>
      <w:bookmarkStart w:name="_Appendix_H" w:id="188"/>
      <w:bookmarkStart w:name="_Ref86311230" w:id="189"/>
      <w:bookmarkStart w:name="_Toc195268370" w:id="190"/>
      <w:bookmarkEnd w:id="188"/>
      <w:r w:rsidRPr="000F1B9A">
        <w:rPr>
          <w:rFonts w:asciiTheme="minorHAnsi" w:hAnsiTheme="minorHAnsi" w:cstheme="minorHAnsi"/>
          <w:szCs w:val="24"/>
        </w:rPr>
        <w:lastRenderedPageBreak/>
        <w:t xml:space="preserve">Appendix </w:t>
      </w:r>
      <w:bookmarkEnd w:id="189"/>
      <w:r w:rsidRPr="000F1B9A">
        <w:rPr>
          <w:rFonts w:asciiTheme="minorHAnsi" w:hAnsiTheme="minorHAnsi" w:cstheme="minorHAnsi"/>
          <w:szCs w:val="24"/>
        </w:rPr>
        <w:t>H</w:t>
      </w:r>
      <w:bookmarkEnd w:id="190"/>
    </w:p>
    <w:p w:rsidRPr="000F1B9A" w:rsidR="00422D0A" w:rsidP="000F1B9A" w:rsidRDefault="00422D0A" w14:paraId="42135918" w14:textId="77777777">
      <w:pPr>
        <w:pStyle w:val="Heading2"/>
        <w:jc w:val="both"/>
        <w:rPr>
          <w:rFonts w:asciiTheme="minorHAnsi" w:hAnsiTheme="minorHAnsi" w:cstheme="minorHAnsi"/>
          <w:szCs w:val="24"/>
        </w:rPr>
      </w:pPr>
      <w:bookmarkStart w:name="_Toc195268371" w:id="191"/>
      <w:r w:rsidRPr="000F1B9A">
        <w:rPr>
          <w:rFonts w:asciiTheme="minorHAnsi" w:hAnsiTheme="minorHAnsi" w:cstheme="minorHAnsi"/>
          <w:szCs w:val="24"/>
        </w:rPr>
        <w:t>Statement of Truth</w:t>
      </w:r>
      <w:bookmarkEnd w:id="191"/>
    </w:p>
    <w:p w:rsidRPr="000F1B9A" w:rsidR="00422D0A" w:rsidP="000F1B9A" w:rsidRDefault="00422D0A" w14:paraId="7B4DC468" w14:textId="77777777">
      <w:pPr>
        <w:jc w:val="both"/>
        <w:rPr>
          <w:rFonts w:cstheme="minorHAnsi"/>
        </w:rPr>
      </w:pPr>
    </w:p>
    <w:p w:rsidRPr="000F1B9A" w:rsidR="00422D0A" w:rsidP="000F1B9A" w:rsidRDefault="00422D0A" w14:paraId="7174D00D" w14:textId="77777777">
      <w:pPr>
        <w:jc w:val="both"/>
        <w:rPr>
          <w:rStyle w:val="BookTitle"/>
          <w:rFonts w:cstheme="minorHAnsi"/>
          <w:b w:val="0"/>
          <w:bCs w:val="0"/>
        </w:rPr>
      </w:pPr>
      <w:r w:rsidRPr="000F1B9A">
        <w:rPr>
          <w:rStyle w:val="BookTitle"/>
          <w:rFonts w:cstheme="minorHAnsi"/>
        </w:rPr>
        <w:t>Statement of truth for court documents:</w:t>
      </w:r>
    </w:p>
    <w:p w:rsidRPr="000F1B9A" w:rsidR="00422D0A" w:rsidP="000F1B9A" w:rsidRDefault="00422D0A" w14:paraId="295E6FBF" w14:textId="77777777">
      <w:pPr>
        <w:jc w:val="both"/>
        <w:rPr>
          <w:rStyle w:val="BookTitle"/>
          <w:rFonts w:cstheme="minorHAnsi"/>
          <w:b w:val="0"/>
          <w:bCs w:val="0"/>
          <w:i w:val="0"/>
          <w:iCs w:val="0"/>
        </w:rPr>
      </w:pPr>
    </w:p>
    <w:p w:rsidRPr="001209F8" w:rsidR="00422D0A" w:rsidP="000F1B9A" w:rsidRDefault="00422D0A" w14:paraId="26F1B0F4" w14:textId="77777777">
      <w:pPr>
        <w:jc w:val="both"/>
        <w:rPr>
          <w:rStyle w:val="BookTitle"/>
          <w:rFonts w:cstheme="minorHAnsi"/>
          <w:b w:val="0"/>
          <w:bCs w:val="0"/>
          <w:i w:val="0"/>
          <w:iCs w:val="0"/>
        </w:rPr>
      </w:pPr>
      <w:r w:rsidRPr="001209F8">
        <w:rPr>
          <w:rStyle w:val="BookTitle"/>
          <w:rFonts w:cstheme="minorHAnsi"/>
          <w:b w:val="0"/>
          <w:bCs w:val="0"/>
        </w:rPr>
        <w:t>[I believe] [the (claimant or as may be) believes] that the facts stated in this [name document being verified] are true. I understand that proceedings for contempt of court may be brought against anyone who makes, or causes to be made, a false statement in a document verified by a statement of truth without an honest belief in its truth.</w:t>
      </w:r>
    </w:p>
    <w:p w:rsidRPr="000F1B9A" w:rsidR="00422D0A" w:rsidP="000F1B9A" w:rsidRDefault="00422D0A" w14:paraId="211E4DD2" w14:textId="77777777">
      <w:pPr>
        <w:jc w:val="both"/>
        <w:rPr>
          <w:rStyle w:val="BookTitle"/>
          <w:rFonts w:cstheme="minorHAnsi"/>
          <w:b w:val="0"/>
          <w:bCs w:val="0"/>
          <w:i w:val="0"/>
          <w:iCs w:val="0"/>
        </w:rPr>
      </w:pPr>
    </w:p>
    <w:p w:rsidRPr="000F1B9A" w:rsidR="00422D0A" w:rsidP="000F1B9A" w:rsidRDefault="00422D0A" w14:paraId="229C2837" w14:textId="77777777">
      <w:pPr>
        <w:jc w:val="both"/>
        <w:rPr>
          <w:rStyle w:val="BookTitle"/>
          <w:rFonts w:cstheme="minorHAnsi"/>
          <w:b w:val="0"/>
          <w:bCs w:val="0"/>
          <w:i w:val="0"/>
          <w:iCs w:val="0"/>
        </w:rPr>
      </w:pPr>
    </w:p>
    <w:p w:rsidRPr="000F1B9A" w:rsidR="00422D0A" w:rsidP="000F1B9A" w:rsidRDefault="00422D0A" w14:paraId="5BBF7EED" w14:textId="77777777">
      <w:pPr>
        <w:jc w:val="both"/>
        <w:rPr>
          <w:rStyle w:val="BookTitle"/>
          <w:rFonts w:cstheme="minorHAnsi"/>
          <w:b w:val="0"/>
          <w:bCs w:val="0"/>
        </w:rPr>
      </w:pPr>
      <w:r w:rsidRPr="000F1B9A">
        <w:rPr>
          <w:rStyle w:val="BookTitle"/>
          <w:rFonts w:cstheme="minorHAnsi"/>
        </w:rPr>
        <w:t>Statement of truth for statements/evidence:</w:t>
      </w:r>
    </w:p>
    <w:p w:rsidRPr="000F1B9A" w:rsidR="00422D0A" w:rsidP="000F1B9A" w:rsidRDefault="00422D0A" w14:paraId="5C7525BC" w14:textId="77777777">
      <w:pPr>
        <w:jc w:val="both"/>
        <w:rPr>
          <w:rStyle w:val="BookTitle"/>
          <w:rFonts w:cstheme="minorHAnsi"/>
          <w:b w:val="0"/>
          <w:bCs w:val="0"/>
          <w:i w:val="0"/>
          <w:iCs w:val="0"/>
        </w:rPr>
      </w:pPr>
    </w:p>
    <w:p w:rsidRPr="001209F8" w:rsidR="00422D0A" w:rsidP="000F1B9A" w:rsidRDefault="00422D0A" w14:paraId="15357CC2" w14:textId="77777777">
      <w:pPr>
        <w:jc w:val="both"/>
        <w:rPr>
          <w:rStyle w:val="BookTitle"/>
          <w:rFonts w:cstheme="minorHAnsi"/>
          <w:b w:val="0"/>
          <w:bCs w:val="0"/>
          <w:i w:val="0"/>
          <w:iCs w:val="0"/>
        </w:rPr>
      </w:pPr>
      <w:r w:rsidRPr="001209F8">
        <w:rPr>
          <w:rStyle w:val="BookTitle"/>
          <w:rFonts w:cstheme="minorHAnsi"/>
          <w:b w:val="0"/>
          <w:bCs w:val="0"/>
        </w:rPr>
        <w:t>I believe that the facts stated in this witness statement are true.</w:t>
      </w:r>
    </w:p>
    <w:p w:rsidRPr="001209F8" w:rsidR="00422D0A" w:rsidP="000F1B9A" w:rsidRDefault="00422D0A" w14:paraId="3FFFE1B0" w14:textId="77777777">
      <w:pPr>
        <w:jc w:val="both"/>
        <w:rPr>
          <w:rStyle w:val="BookTitle"/>
          <w:rFonts w:cstheme="minorHAnsi"/>
          <w:b w:val="0"/>
          <w:bCs w:val="0"/>
          <w:i w:val="0"/>
          <w:iCs w:val="0"/>
        </w:rPr>
      </w:pPr>
    </w:p>
    <w:p w:rsidRPr="001209F8" w:rsidR="00422D0A" w:rsidP="000F1B9A" w:rsidRDefault="00422D0A" w14:paraId="5681F427" w14:textId="77777777">
      <w:pPr>
        <w:jc w:val="both"/>
        <w:rPr>
          <w:rStyle w:val="BookTitle"/>
          <w:rFonts w:cstheme="minorHAnsi"/>
          <w:b w:val="0"/>
          <w:bCs w:val="0"/>
          <w:i w:val="0"/>
          <w:iCs w:val="0"/>
        </w:rPr>
      </w:pPr>
      <w:r w:rsidRPr="001209F8">
        <w:rPr>
          <w:rStyle w:val="BookTitle"/>
          <w:rFonts w:cstheme="minorHAnsi"/>
          <w:b w:val="0"/>
          <w:bCs w:val="0"/>
        </w:rPr>
        <w:t>I understand that proceedings for contempt of court may be brought against anyone who makes, or causes to be made, a false statement in a document verified by a statement of truth without an honest belief in its truth.</w:t>
      </w:r>
    </w:p>
    <w:p w:rsidRPr="000F1B9A" w:rsidR="00422D0A" w:rsidP="000F1B9A" w:rsidRDefault="00422D0A" w14:paraId="5280667E" w14:textId="77777777">
      <w:pPr>
        <w:jc w:val="both"/>
        <w:rPr>
          <w:rFonts w:cstheme="minorHAnsi"/>
        </w:rPr>
      </w:pPr>
    </w:p>
    <w:p w:rsidRPr="000F1B9A" w:rsidR="00422D0A" w:rsidP="000F1B9A" w:rsidRDefault="00422D0A" w14:paraId="3DF304AC" w14:textId="2F07215D">
      <w:pPr>
        <w:jc w:val="both"/>
        <w:rPr>
          <w:rFonts w:cstheme="minorHAnsi"/>
        </w:rPr>
      </w:pPr>
      <w:r w:rsidRPr="000F1B9A">
        <w:rPr>
          <w:rFonts w:cstheme="minorHAnsi"/>
        </w:rPr>
        <w:br w:type="page"/>
      </w:r>
    </w:p>
    <w:p w:rsidRPr="000F1B9A" w:rsidR="00422D0A" w:rsidP="000F1B9A" w:rsidRDefault="00422D0A" w14:paraId="32C23391" w14:textId="77777777">
      <w:pPr>
        <w:pStyle w:val="Heading1"/>
        <w:spacing w:after="0"/>
        <w:jc w:val="both"/>
        <w:rPr>
          <w:rFonts w:asciiTheme="minorHAnsi" w:hAnsiTheme="minorHAnsi" w:cstheme="minorHAnsi"/>
          <w:szCs w:val="24"/>
        </w:rPr>
      </w:pPr>
      <w:bookmarkStart w:name="_Appendix_I" w:id="192"/>
      <w:bookmarkStart w:name="_Ref86391806" w:id="193"/>
      <w:bookmarkStart w:name="_Toc195268372" w:id="194"/>
      <w:bookmarkEnd w:id="192"/>
      <w:r w:rsidRPr="000F1B9A">
        <w:rPr>
          <w:rFonts w:asciiTheme="minorHAnsi" w:hAnsiTheme="minorHAnsi" w:cstheme="minorHAnsi"/>
          <w:szCs w:val="24"/>
        </w:rPr>
        <w:lastRenderedPageBreak/>
        <w:t xml:space="preserve">Appendix </w:t>
      </w:r>
      <w:bookmarkEnd w:id="193"/>
      <w:r w:rsidRPr="000F1B9A">
        <w:rPr>
          <w:rFonts w:asciiTheme="minorHAnsi" w:hAnsiTheme="minorHAnsi" w:cstheme="minorHAnsi"/>
          <w:szCs w:val="24"/>
        </w:rPr>
        <w:t>I</w:t>
      </w:r>
      <w:bookmarkEnd w:id="194"/>
    </w:p>
    <w:p w:rsidRPr="000F1B9A" w:rsidR="00422D0A" w:rsidP="000F1B9A" w:rsidRDefault="00422D0A" w14:paraId="5F410F3A" w14:textId="77777777">
      <w:pPr>
        <w:pStyle w:val="Heading2"/>
        <w:jc w:val="both"/>
        <w:rPr>
          <w:rFonts w:asciiTheme="minorHAnsi" w:hAnsiTheme="minorHAnsi" w:cstheme="minorHAnsi"/>
          <w:szCs w:val="24"/>
        </w:rPr>
      </w:pPr>
      <w:bookmarkStart w:name="_Toc195268373" w:id="195"/>
      <w:r w:rsidRPr="000F1B9A">
        <w:rPr>
          <w:rFonts w:asciiTheme="minorHAnsi" w:hAnsiTheme="minorHAnsi" w:cstheme="minorHAnsi"/>
          <w:szCs w:val="24"/>
        </w:rPr>
        <w:t>Example of a Lead Officer Statement</w:t>
      </w:r>
      <w:bookmarkEnd w:id="195"/>
      <w:r w:rsidRPr="000F1B9A">
        <w:rPr>
          <w:rFonts w:asciiTheme="minorHAnsi" w:hAnsiTheme="minorHAnsi" w:cstheme="minorHAnsi"/>
          <w:szCs w:val="24"/>
        </w:rPr>
        <w:t xml:space="preserve"> </w:t>
      </w:r>
    </w:p>
    <w:p w:rsidRPr="000F1B9A" w:rsidR="00422D0A" w:rsidP="000F1B9A" w:rsidRDefault="00422D0A" w14:paraId="5DF1FDD5" w14:textId="77777777">
      <w:pPr>
        <w:jc w:val="both"/>
        <w:rPr>
          <w:rFonts w:cstheme="minorHAnsi"/>
        </w:rPr>
      </w:pPr>
    </w:p>
    <w:bookmarkStart w:name="_MON_1795854866" w:id="196"/>
    <w:bookmarkEnd w:id="196"/>
    <w:p w:rsidRPr="000F1B9A" w:rsidR="00422D0A" w:rsidP="000F1B9A" w:rsidRDefault="002A3CCB" w14:paraId="3F97AF52" w14:textId="7C13F8A7">
      <w:pPr>
        <w:jc w:val="both"/>
        <w:rPr>
          <w:rFonts w:cstheme="minorHAnsi"/>
        </w:rPr>
      </w:pPr>
      <w:r>
        <w:rPr>
          <w:rFonts w:cstheme="minorHAnsi"/>
        </w:rPr>
        <w:object w:dxaOrig="1311" w:dyaOrig="849" w14:anchorId="25370E17">
          <v:shape id="_x0000_i1031" style="width:65.55pt;height:42.45pt" o:ole="" type="#_x0000_t75">
            <v:imagedata o:title="" r:id="rId47"/>
          </v:shape>
          <o:OLEObject Type="Embed" ProgID="Word.Document.12" ShapeID="_x0000_i1031" DrawAspect="Icon" ObjectID="_1806396731" r:id="rId48">
            <o:FieldCodes>\s</o:FieldCodes>
          </o:OLEObject>
        </w:object>
      </w:r>
    </w:p>
    <w:p w:rsidRPr="000F1B9A" w:rsidR="00422D0A" w:rsidP="000F1B9A" w:rsidRDefault="00422D0A" w14:paraId="2FB0F4EB" w14:textId="77777777">
      <w:pPr>
        <w:jc w:val="both"/>
        <w:rPr>
          <w:rFonts w:cstheme="minorHAnsi"/>
        </w:rPr>
      </w:pPr>
    </w:p>
    <w:p w:rsidRPr="000F1B9A" w:rsidR="00422D0A" w:rsidP="000F1B9A" w:rsidRDefault="00422D0A" w14:paraId="3D8F8809" w14:textId="46628F6B">
      <w:pPr>
        <w:jc w:val="both"/>
        <w:rPr>
          <w:rFonts w:cstheme="minorHAnsi"/>
        </w:rPr>
      </w:pPr>
      <w:r w:rsidRPr="000F1B9A">
        <w:rPr>
          <w:rFonts w:cstheme="minorHAnsi"/>
        </w:rPr>
        <w:br w:type="page"/>
      </w:r>
    </w:p>
    <w:p w:rsidRPr="000F1B9A" w:rsidR="00422D0A" w:rsidP="000F1B9A" w:rsidRDefault="00422D0A" w14:paraId="0DA6405E" w14:textId="77777777">
      <w:pPr>
        <w:pStyle w:val="Heading1"/>
        <w:spacing w:after="0"/>
        <w:jc w:val="both"/>
        <w:rPr>
          <w:rFonts w:asciiTheme="minorHAnsi" w:hAnsiTheme="minorHAnsi" w:cstheme="minorHAnsi"/>
          <w:szCs w:val="24"/>
        </w:rPr>
      </w:pPr>
      <w:bookmarkStart w:name="_Appendix_J" w:id="197"/>
      <w:bookmarkStart w:name="_Ref121820462" w:id="198"/>
      <w:bookmarkStart w:name="_Toc195268374" w:id="199"/>
      <w:bookmarkEnd w:id="197"/>
      <w:r w:rsidRPr="000F1B9A">
        <w:rPr>
          <w:rFonts w:asciiTheme="minorHAnsi" w:hAnsiTheme="minorHAnsi" w:cstheme="minorHAnsi"/>
          <w:szCs w:val="24"/>
        </w:rPr>
        <w:lastRenderedPageBreak/>
        <w:t xml:space="preserve">Appendix </w:t>
      </w:r>
      <w:bookmarkEnd w:id="198"/>
      <w:r w:rsidRPr="000F1B9A">
        <w:rPr>
          <w:rFonts w:asciiTheme="minorHAnsi" w:hAnsiTheme="minorHAnsi" w:cstheme="minorHAnsi"/>
          <w:szCs w:val="24"/>
        </w:rPr>
        <w:t>J</w:t>
      </w:r>
      <w:bookmarkEnd w:id="199"/>
    </w:p>
    <w:p w:rsidRPr="000F1B9A" w:rsidR="00422D0A" w:rsidP="000F1B9A" w:rsidRDefault="00422D0A" w14:paraId="3E0004FB" w14:textId="77777777">
      <w:pPr>
        <w:pStyle w:val="Heading2"/>
        <w:jc w:val="both"/>
        <w:rPr>
          <w:rFonts w:asciiTheme="minorHAnsi" w:hAnsiTheme="minorHAnsi" w:cstheme="minorHAnsi"/>
          <w:szCs w:val="24"/>
        </w:rPr>
      </w:pPr>
      <w:bookmarkStart w:name="_Toc195268375" w:id="200"/>
      <w:r w:rsidRPr="000F1B9A">
        <w:rPr>
          <w:rFonts w:asciiTheme="minorHAnsi" w:hAnsiTheme="minorHAnsi" w:cstheme="minorHAnsi"/>
          <w:szCs w:val="24"/>
        </w:rPr>
        <w:t>Example of an Injunction Application Form</w:t>
      </w:r>
      <w:bookmarkEnd w:id="200"/>
    </w:p>
    <w:p w:rsidRPr="000F1B9A" w:rsidR="00422D0A" w:rsidP="000F1B9A" w:rsidRDefault="00422D0A" w14:paraId="21CBD8D1" w14:textId="77777777">
      <w:pPr>
        <w:jc w:val="both"/>
        <w:rPr>
          <w:rFonts w:cstheme="minorHAnsi"/>
        </w:rPr>
      </w:pPr>
    </w:p>
    <w:bookmarkStart w:name="_MON_1795855796" w:id="201"/>
    <w:bookmarkEnd w:id="201"/>
    <w:p w:rsidRPr="000F1B9A" w:rsidR="00422D0A" w:rsidP="000F1B9A" w:rsidRDefault="00707D16" w14:paraId="24499648" w14:textId="7F0AEC32">
      <w:pPr>
        <w:jc w:val="both"/>
        <w:rPr>
          <w:rFonts w:cstheme="minorHAnsi"/>
        </w:rPr>
      </w:pPr>
      <w:r>
        <w:rPr>
          <w:rFonts w:cstheme="minorHAnsi"/>
        </w:rPr>
        <w:object w:dxaOrig="1311" w:dyaOrig="849" w14:anchorId="61142F6D">
          <v:shape id="_x0000_i1032" style="width:65.55pt;height:42.45pt" o:ole="" type="#_x0000_t75">
            <v:imagedata o:title="" r:id="rId49"/>
          </v:shape>
          <o:OLEObject Type="Embed" ProgID="Word.Document.12" ShapeID="_x0000_i1032" DrawAspect="Icon" ObjectID="_1806396732" r:id="rId50">
            <o:FieldCodes>\s</o:FieldCodes>
          </o:OLEObject>
        </w:object>
      </w:r>
    </w:p>
    <w:p w:rsidRPr="000F1B9A" w:rsidR="00422D0A" w:rsidP="000F1B9A" w:rsidRDefault="00422D0A" w14:paraId="5B3DB4AF" w14:textId="77777777">
      <w:pPr>
        <w:jc w:val="both"/>
        <w:rPr>
          <w:rFonts w:cstheme="minorHAnsi"/>
        </w:rPr>
      </w:pPr>
    </w:p>
    <w:p w:rsidRPr="000F1B9A" w:rsidR="00422D0A" w:rsidP="000F1B9A" w:rsidRDefault="00422D0A" w14:paraId="3616FF28" w14:textId="77777777">
      <w:pPr>
        <w:jc w:val="both"/>
        <w:rPr>
          <w:rFonts w:cstheme="minorHAnsi"/>
        </w:rPr>
      </w:pPr>
    </w:p>
    <w:p w:rsidRPr="000F1B9A" w:rsidR="00422D0A" w:rsidP="000F1B9A" w:rsidRDefault="00422D0A" w14:paraId="2B476172" w14:textId="77777777">
      <w:pPr>
        <w:jc w:val="both"/>
        <w:rPr>
          <w:rFonts w:cstheme="minorHAnsi"/>
          <w:i/>
          <w:iCs/>
        </w:rPr>
      </w:pPr>
      <w:r w:rsidRPr="000F1B9A">
        <w:rPr>
          <w:rFonts w:cstheme="minorHAnsi"/>
          <w:i/>
          <w:iCs/>
        </w:rPr>
        <w:t>NB - Injunction Application Form to be completed by Legal Officer.</w:t>
      </w:r>
    </w:p>
    <w:p w:rsidRPr="000F1B9A" w:rsidR="00422D0A" w:rsidP="000F1B9A" w:rsidRDefault="00422D0A" w14:paraId="4E24E705" w14:textId="77777777">
      <w:pPr>
        <w:jc w:val="both"/>
        <w:rPr>
          <w:rFonts w:cstheme="minorHAnsi"/>
        </w:rPr>
      </w:pPr>
    </w:p>
    <w:p w:rsidRPr="000F1B9A" w:rsidR="00422D0A" w:rsidP="000F1B9A" w:rsidRDefault="00422D0A" w14:paraId="45B889AD" w14:textId="77777777">
      <w:pPr>
        <w:jc w:val="both"/>
        <w:rPr>
          <w:rFonts w:cstheme="minorHAnsi"/>
        </w:rPr>
      </w:pPr>
      <w:r w:rsidRPr="000F1B9A">
        <w:rPr>
          <w:rFonts w:cstheme="minorHAnsi"/>
        </w:rPr>
        <w:br w:type="page"/>
      </w:r>
    </w:p>
    <w:p w:rsidRPr="000F1B9A" w:rsidR="00422D0A" w:rsidP="000F1B9A" w:rsidRDefault="00422D0A" w14:paraId="38CE6B3F" w14:textId="77777777">
      <w:pPr>
        <w:pStyle w:val="Heading1"/>
        <w:spacing w:after="0"/>
        <w:jc w:val="both"/>
        <w:rPr>
          <w:rFonts w:asciiTheme="minorHAnsi" w:hAnsiTheme="minorHAnsi" w:cstheme="minorHAnsi"/>
          <w:szCs w:val="24"/>
        </w:rPr>
      </w:pPr>
      <w:bookmarkStart w:name="_Ref411581104" w:id="202"/>
      <w:bookmarkStart w:name="_Toc195268376" w:id="203"/>
      <w:r w:rsidRPr="000F1B9A">
        <w:rPr>
          <w:rFonts w:asciiTheme="minorHAnsi" w:hAnsiTheme="minorHAnsi" w:cstheme="minorHAnsi"/>
          <w:szCs w:val="24"/>
        </w:rPr>
        <w:lastRenderedPageBreak/>
        <w:t xml:space="preserve">Appendix </w:t>
      </w:r>
      <w:bookmarkEnd w:id="202"/>
      <w:r w:rsidRPr="000F1B9A">
        <w:rPr>
          <w:rFonts w:asciiTheme="minorHAnsi" w:hAnsiTheme="minorHAnsi" w:cstheme="minorHAnsi"/>
          <w:szCs w:val="24"/>
        </w:rPr>
        <w:t>K</w:t>
      </w:r>
      <w:bookmarkEnd w:id="203"/>
    </w:p>
    <w:p w:rsidRPr="000F1B9A" w:rsidR="00422D0A" w:rsidP="000F1B9A" w:rsidRDefault="00422D0A" w14:paraId="61F52501" w14:textId="77777777">
      <w:pPr>
        <w:pStyle w:val="Heading2"/>
        <w:jc w:val="both"/>
        <w:rPr>
          <w:rFonts w:asciiTheme="minorHAnsi" w:hAnsiTheme="minorHAnsi" w:cstheme="minorHAnsi"/>
          <w:szCs w:val="24"/>
        </w:rPr>
      </w:pPr>
      <w:bookmarkStart w:name="_Toc195268377" w:id="204"/>
      <w:r w:rsidRPr="000F1B9A">
        <w:rPr>
          <w:rFonts w:asciiTheme="minorHAnsi" w:hAnsiTheme="minorHAnsi" w:cstheme="minorHAnsi"/>
          <w:szCs w:val="24"/>
        </w:rPr>
        <w:t>Example of a Draft Injunction</w:t>
      </w:r>
      <w:bookmarkEnd w:id="204"/>
    </w:p>
    <w:p w:rsidRPr="000F1B9A" w:rsidR="00422D0A" w:rsidP="000F1B9A" w:rsidRDefault="00422D0A" w14:paraId="00BECA1A" w14:textId="77777777">
      <w:pPr>
        <w:jc w:val="both"/>
        <w:rPr>
          <w:rFonts w:cstheme="minorHAnsi"/>
        </w:rPr>
      </w:pPr>
    </w:p>
    <w:p w:rsidRPr="000F1B9A" w:rsidR="00422D0A" w:rsidP="000F1B9A" w:rsidRDefault="00422D0A" w14:paraId="0FF207AD" w14:textId="77777777">
      <w:pPr>
        <w:jc w:val="both"/>
        <w:rPr>
          <w:rFonts w:cstheme="minorHAnsi"/>
        </w:rPr>
      </w:pPr>
    </w:p>
    <w:bookmarkStart w:name="_MON_1795856010" w:id="205"/>
    <w:bookmarkEnd w:id="205"/>
    <w:p w:rsidRPr="000F1B9A" w:rsidR="00422D0A" w:rsidP="000F1B9A" w:rsidRDefault="004C556D" w14:paraId="209116B6" w14:textId="01C7A5BA">
      <w:pPr>
        <w:jc w:val="both"/>
        <w:rPr>
          <w:rFonts w:cstheme="minorHAnsi"/>
        </w:rPr>
      </w:pPr>
      <w:r>
        <w:rPr>
          <w:rFonts w:cstheme="minorHAnsi"/>
        </w:rPr>
        <w:object w:dxaOrig="1311" w:dyaOrig="849" w14:anchorId="632D8731">
          <v:shape id="_x0000_i1033" style="width:65.55pt;height:42.45pt" o:ole="" type="#_x0000_t75">
            <v:imagedata o:title="" r:id="rId51"/>
          </v:shape>
          <o:OLEObject Type="Embed" ProgID="Word.Document.12" ShapeID="_x0000_i1033" DrawAspect="Icon" ObjectID="_1806396733" r:id="rId52">
            <o:FieldCodes>\s</o:FieldCodes>
          </o:OLEObject>
        </w:object>
      </w:r>
      <w:r w:rsidRPr="000F1B9A" w:rsidR="00422D0A">
        <w:rPr>
          <w:rFonts w:cstheme="minorHAnsi"/>
        </w:rPr>
        <w:br w:type="page"/>
      </w:r>
    </w:p>
    <w:p w:rsidRPr="000F1B9A" w:rsidR="00422D0A" w:rsidP="000F1B9A" w:rsidRDefault="00422D0A" w14:paraId="1D000031" w14:textId="77777777">
      <w:pPr>
        <w:pStyle w:val="Heading1"/>
        <w:spacing w:after="0"/>
        <w:jc w:val="both"/>
        <w:rPr>
          <w:rFonts w:asciiTheme="minorHAnsi" w:hAnsiTheme="minorHAnsi" w:cstheme="minorHAnsi"/>
          <w:szCs w:val="24"/>
        </w:rPr>
      </w:pPr>
      <w:bookmarkStart w:name="_Appendix_L" w:id="206"/>
      <w:bookmarkStart w:name="_Toc195268378" w:id="207"/>
      <w:bookmarkEnd w:id="206"/>
      <w:r w:rsidRPr="000F1B9A">
        <w:rPr>
          <w:rFonts w:asciiTheme="minorHAnsi" w:hAnsiTheme="minorHAnsi" w:cstheme="minorHAnsi"/>
          <w:szCs w:val="24"/>
        </w:rPr>
        <w:lastRenderedPageBreak/>
        <w:t>Appendix L</w:t>
      </w:r>
      <w:bookmarkEnd w:id="207"/>
    </w:p>
    <w:p w:rsidRPr="000F1B9A" w:rsidR="00422D0A" w:rsidP="000F1B9A" w:rsidRDefault="00422D0A" w14:paraId="24142894" w14:textId="77777777">
      <w:pPr>
        <w:pStyle w:val="Heading2"/>
        <w:jc w:val="both"/>
        <w:rPr>
          <w:rFonts w:asciiTheme="minorHAnsi" w:hAnsiTheme="minorHAnsi" w:cstheme="minorHAnsi"/>
          <w:b w:val="0"/>
          <w:bCs/>
          <w:i/>
          <w:iCs w:val="0"/>
          <w:szCs w:val="24"/>
        </w:rPr>
      </w:pPr>
      <w:bookmarkStart w:name="_Toc195268379" w:id="208"/>
      <w:r w:rsidRPr="000F1B9A">
        <w:rPr>
          <w:rFonts w:asciiTheme="minorHAnsi" w:hAnsiTheme="minorHAnsi" w:cstheme="minorHAnsi"/>
          <w:szCs w:val="24"/>
        </w:rPr>
        <w:t>Example Prohibitions and Requirements</w:t>
      </w:r>
      <w:bookmarkEnd w:id="208"/>
    </w:p>
    <w:p w:rsidRPr="000F1B9A" w:rsidR="00422D0A" w:rsidP="000F1B9A" w:rsidRDefault="00422D0A" w14:paraId="121675B0" w14:textId="77777777">
      <w:pPr>
        <w:jc w:val="both"/>
        <w:rPr>
          <w:rFonts w:cstheme="minorHAnsi"/>
        </w:rPr>
      </w:pPr>
    </w:p>
    <w:p w:rsidRPr="004C556D" w:rsidR="004C556D" w:rsidP="004C556D" w:rsidRDefault="004C556D" w14:paraId="72AD3D10" w14:textId="77777777">
      <w:pPr>
        <w:jc w:val="both"/>
        <w:rPr>
          <w:rStyle w:val="BookTitle"/>
          <w:rFonts w:cstheme="minorHAnsi"/>
          <w:b w:val="0"/>
          <w:bCs w:val="0"/>
          <w:i w:val="0"/>
          <w:iCs w:val="0"/>
        </w:rPr>
      </w:pPr>
      <w:r w:rsidRPr="004C556D">
        <w:rPr>
          <w:rStyle w:val="BookTitle"/>
          <w:rFonts w:cstheme="minorHAnsi"/>
          <w:b w:val="0"/>
          <w:bCs w:val="0"/>
          <w:i w:val="0"/>
          <w:iCs w:val="0"/>
        </w:rPr>
        <w:t>YOU MUST ALWAYS INCLUDE THE PENAL NOTICE ON THE INJUNCTION:</w:t>
      </w:r>
    </w:p>
    <w:p w:rsidRPr="004C556D" w:rsidR="004C556D" w:rsidP="004C556D" w:rsidRDefault="004C556D" w14:paraId="7B0C7CE1" w14:textId="77777777">
      <w:pPr>
        <w:jc w:val="both"/>
        <w:rPr>
          <w:rStyle w:val="BookTitle"/>
          <w:rFonts w:cstheme="minorHAnsi"/>
          <w:b w:val="0"/>
          <w:bCs w:val="0"/>
          <w:i w:val="0"/>
          <w:iCs w:val="0"/>
        </w:rPr>
      </w:pPr>
    </w:p>
    <w:p w:rsidRPr="004C556D" w:rsidR="004C556D" w:rsidP="004C556D" w:rsidRDefault="004C556D" w14:paraId="291FBD80" w14:textId="77777777">
      <w:pPr>
        <w:jc w:val="both"/>
        <w:rPr>
          <w:rStyle w:val="BookTitle"/>
          <w:rFonts w:cstheme="minorHAnsi"/>
          <w:b w:val="0"/>
          <w:bCs w:val="0"/>
          <w:i w:val="0"/>
          <w:iCs w:val="0"/>
          <w:u w:val="single"/>
        </w:rPr>
      </w:pPr>
      <w:r w:rsidRPr="004C556D">
        <w:rPr>
          <w:rStyle w:val="BookTitle"/>
          <w:rFonts w:cstheme="minorHAnsi"/>
          <w:b w:val="0"/>
          <w:bCs w:val="0"/>
          <w:i w:val="0"/>
          <w:iCs w:val="0"/>
          <w:u w:val="single"/>
        </w:rPr>
        <w:t>PENAL NOTICE</w:t>
      </w:r>
    </w:p>
    <w:p w:rsidRPr="004C556D" w:rsidR="004C556D" w:rsidP="004C556D" w:rsidRDefault="004C556D" w14:paraId="41B5916B" w14:textId="77777777">
      <w:pPr>
        <w:jc w:val="both"/>
        <w:rPr>
          <w:rStyle w:val="BookTitle"/>
          <w:rFonts w:cstheme="minorHAnsi"/>
          <w:b w:val="0"/>
          <w:bCs w:val="0"/>
          <w:i w:val="0"/>
          <w:iCs w:val="0"/>
        </w:rPr>
      </w:pPr>
      <w:r w:rsidRPr="004C556D">
        <w:rPr>
          <w:rStyle w:val="BookTitle"/>
          <w:rFonts w:cstheme="minorHAnsi"/>
          <w:b w:val="0"/>
          <w:bCs w:val="0"/>
          <w:i w:val="0"/>
          <w:iCs w:val="0"/>
        </w:rPr>
        <w:t>IF YOU DISOBEY THIS ORDER YOU MAY BE HELD TO BE IN CONTEMPT OF COURT AND MAY HAVE YOUR ASSETS SEIZED.</w:t>
      </w:r>
    </w:p>
    <w:p w:rsidRPr="004C556D" w:rsidR="004C556D" w:rsidP="004C556D" w:rsidRDefault="004C556D" w14:paraId="6D989F5E" w14:textId="77777777">
      <w:pPr>
        <w:jc w:val="both"/>
        <w:rPr>
          <w:rStyle w:val="BookTitle"/>
          <w:rFonts w:cstheme="minorHAnsi"/>
          <w:b w:val="0"/>
          <w:bCs w:val="0"/>
          <w:i w:val="0"/>
          <w:iCs w:val="0"/>
        </w:rPr>
      </w:pPr>
    </w:p>
    <w:p w:rsidRPr="004C556D" w:rsidR="004C556D" w:rsidP="004C556D" w:rsidRDefault="004C556D" w14:paraId="1326CFC3" w14:textId="77777777">
      <w:pPr>
        <w:jc w:val="both"/>
        <w:rPr>
          <w:rStyle w:val="BookTitle"/>
          <w:rFonts w:cstheme="minorHAnsi"/>
          <w:b w:val="0"/>
          <w:bCs w:val="0"/>
          <w:i w:val="0"/>
          <w:iCs w:val="0"/>
        </w:rPr>
      </w:pPr>
      <w:r w:rsidRPr="004C556D">
        <w:rPr>
          <w:rStyle w:val="BookTitle"/>
          <w:rFonts w:cstheme="minorHAnsi"/>
          <w:b w:val="0"/>
          <w:bCs w:val="0"/>
          <w:i w:val="0"/>
          <w:iCs w:val="0"/>
        </w:rPr>
        <w:t>ANY OTHER PERSON WHO KNOWS OF THIS ORDER AND DOES ANYTHING WHICH HELPS OR PERMITS YOU TO BREACH THE TERMS OF THIS ORDER MAY ALSO BE HELD IN CONTEMPT OF COURT AND MAY BE IMPRISONED, FINED OR HAVE THEIR ASSETS SEIZED</w:t>
      </w:r>
    </w:p>
    <w:p w:rsidRPr="004C556D" w:rsidR="004C556D" w:rsidP="004C556D" w:rsidRDefault="004C556D" w14:paraId="52FD33FF" w14:textId="77777777">
      <w:pPr>
        <w:jc w:val="both"/>
        <w:rPr>
          <w:rStyle w:val="BookTitle"/>
          <w:rFonts w:cstheme="minorHAnsi"/>
          <w:b w:val="0"/>
          <w:bCs w:val="0"/>
          <w:i w:val="0"/>
          <w:iCs w:val="0"/>
        </w:rPr>
      </w:pPr>
    </w:p>
    <w:p w:rsidRPr="004C556D" w:rsidR="004C556D" w:rsidP="004C556D" w:rsidRDefault="004C556D" w14:paraId="56C09467" w14:textId="77777777">
      <w:pPr>
        <w:jc w:val="both"/>
        <w:rPr>
          <w:rStyle w:val="BookTitle"/>
          <w:rFonts w:cstheme="minorHAnsi"/>
          <w:b w:val="0"/>
          <w:bCs w:val="0"/>
          <w:i w:val="0"/>
          <w:iCs w:val="0"/>
        </w:rPr>
      </w:pPr>
    </w:p>
    <w:p w:rsidRPr="004C556D" w:rsidR="004C556D" w:rsidP="004C556D" w:rsidRDefault="004C556D" w14:paraId="350A1A4C" w14:textId="77777777">
      <w:pPr>
        <w:jc w:val="both"/>
        <w:rPr>
          <w:rStyle w:val="BookTitle"/>
          <w:rFonts w:cstheme="minorHAnsi"/>
          <w:b w:val="0"/>
          <w:bCs w:val="0"/>
          <w:i w:val="0"/>
          <w:iCs w:val="0"/>
        </w:rPr>
      </w:pPr>
      <w:r w:rsidRPr="004C556D">
        <w:rPr>
          <w:rStyle w:val="BookTitle"/>
          <w:rFonts w:cstheme="minorHAnsi"/>
          <w:b w:val="0"/>
          <w:bCs w:val="0"/>
          <w:i w:val="0"/>
          <w:iCs w:val="0"/>
        </w:rPr>
        <w:t>GENERAL</w:t>
      </w:r>
    </w:p>
    <w:p w:rsidRPr="004C556D" w:rsidR="004C556D" w:rsidP="004C556D" w:rsidRDefault="004C556D" w14:paraId="5F9F9825" w14:textId="77777777">
      <w:pPr>
        <w:pStyle w:val="ListParagraph"/>
        <w:numPr>
          <w:ilvl w:val="0"/>
          <w:numId w:val="55"/>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The Defendant </w:t>
      </w:r>
      <w:r w:rsidRPr="004C556D">
        <w:rPr>
          <w:rStyle w:val="BookTitle"/>
          <w:rFonts w:asciiTheme="minorHAnsi" w:hAnsiTheme="minorHAnsi" w:cstheme="minorHAnsi"/>
          <w:b w:val="0"/>
          <w:bCs w:val="0"/>
          <w:i w:val="0"/>
          <w:iCs w:val="0"/>
          <w:color w:val="00B0F0"/>
        </w:rPr>
        <w:t>[NAME]</w:t>
      </w:r>
      <w:r w:rsidRPr="004C556D">
        <w:rPr>
          <w:rStyle w:val="BookTitle"/>
          <w:rFonts w:asciiTheme="minorHAnsi" w:hAnsiTheme="minorHAnsi" w:cstheme="minorHAnsi"/>
          <w:b w:val="0"/>
          <w:bCs w:val="0"/>
          <w:i w:val="0"/>
          <w:iCs w:val="0"/>
        </w:rPr>
        <w:t xml:space="preserve"> be forbidden (whether by her/himself or by instructing or encouraging or permitting any other person) from:</w:t>
      </w:r>
    </w:p>
    <w:p w:rsidRPr="004C556D" w:rsidR="004C556D" w:rsidP="004C556D" w:rsidRDefault="004C556D" w14:paraId="7CFF912B"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Threatening to engage in or engaging in conduct likely which causes or is likely to cause alarm, harassment or distress to any person residing in, visiting or otherwise engaged in a lawful activity in </w:t>
      </w:r>
      <w:r w:rsidRPr="004C556D">
        <w:rPr>
          <w:rStyle w:val="BookTitle"/>
          <w:rFonts w:asciiTheme="minorHAnsi" w:hAnsiTheme="minorHAnsi" w:cstheme="minorHAnsi"/>
          <w:b w:val="0"/>
          <w:bCs w:val="0"/>
          <w:i w:val="0"/>
          <w:iCs w:val="0"/>
          <w:color w:val="00B0F0"/>
        </w:rPr>
        <w:t>[AREA]</w:t>
      </w:r>
      <w:r w:rsidRPr="004C556D">
        <w:rPr>
          <w:rStyle w:val="BookTitle"/>
          <w:rFonts w:asciiTheme="minorHAnsi" w:hAnsiTheme="minorHAnsi" w:cstheme="minorHAnsi"/>
          <w:b w:val="0"/>
          <w:bCs w:val="0"/>
          <w:i w:val="0"/>
          <w:iCs w:val="0"/>
        </w:rPr>
        <w:t>.</w:t>
      </w:r>
    </w:p>
    <w:p w:rsidRPr="004C556D" w:rsidR="004C556D" w:rsidP="004C556D" w:rsidRDefault="004C556D" w14:paraId="53C42CE7"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Being abusive or threatening to </w:t>
      </w:r>
      <w:r w:rsidRPr="004C556D">
        <w:rPr>
          <w:rStyle w:val="BookTitle"/>
          <w:rFonts w:asciiTheme="minorHAnsi" w:hAnsiTheme="minorHAnsi" w:cstheme="minorHAnsi"/>
          <w:b w:val="0"/>
          <w:bCs w:val="0"/>
          <w:i w:val="0"/>
          <w:iCs w:val="0"/>
          <w:color w:val="00B0F0"/>
        </w:rPr>
        <w:t>[NAMED INDIVIDUALS]</w:t>
      </w:r>
      <w:r w:rsidRPr="004C556D">
        <w:rPr>
          <w:rStyle w:val="BookTitle"/>
          <w:rFonts w:asciiTheme="minorHAnsi" w:hAnsiTheme="minorHAnsi" w:cstheme="minorHAnsi"/>
          <w:b w:val="0"/>
          <w:bCs w:val="0"/>
          <w:i w:val="0"/>
          <w:iCs w:val="0"/>
        </w:rPr>
        <w:t>.</w:t>
      </w:r>
    </w:p>
    <w:p w:rsidRPr="004C556D" w:rsidR="004C556D" w:rsidP="004C556D" w:rsidRDefault="004C556D" w14:paraId="73CB7433"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Being abusive or threatening to any person including officers, contractor or agents of the Claimant.</w:t>
      </w:r>
    </w:p>
    <w:p w:rsidRPr="004C556D" w:rsidR="004C556D" w:rsidP="004C556D" w:rsidRDefault="004C556D" w14:paraId="2A8E2046"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Encouraging others, including juveniles to engage in conduct that is likely to cause or will cause alarm, harassment or distress to others engaged in a lawful activity within </w:t>
      </w:r>
      <w:r w:rsidRPr="004C556D">
        <w:rPr>
          <w:rStyle w:val="BookTitle"/>
          <w:rFonts w:asciiTheme="minorHAnsi" w:hAnsiTheme="minorHAnsi" w:cstheme="minorHAnsi"/>
          <w:b w:val="0"/>
          <w:bCs w:val="0"/>
          <w:i w:val="0"/>
          <w:iCs w:val="0"/>
          <w:color w:val="00B0F0"/>
        </w:rPr>
        <w:t>[AREA]</w:t>
      </w:r>
      <w:r w:rsidRPr="004C556D">
        <w:rPr>
          <w:rStyle w:val="BookTitle"/>
          <w:rFonts w:asciiTheme="minorHAnsi" w:hAnsiTheme="minorHAnsi" w:cstheme="minorHAnsi"/>
          <w:b w:val="0"/>
          <w:bCs w:val="0"/>
          <w:i w:val="0"/>
          <w:iCs w:val="0"/>
        </w:rPr>
        <w:t>, being the area edged red on the plan marked A.</w:t>
      </w:r>
    </w:p>
    <w:p w:rsidRPr="004C556D" w:rsidR="004C556D" w:rsidP="004C556D" w:rsidRDefault="004C556D" w14:paraId="1C54B60C"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Being in a public place with 2 or more persons in a manner causing or likely to cause any person to fear for their safety or which causes or is likely to cause alarm, harassment or distress within [AREA], being the area edged red on the plan marked A.</w:t>
      </w:r>
    </w:p>
    <w:p w:rsidRPr="004C556D" w:rsidR="004C556D" w:rsidP="004C556D" w:rsidRDefault="004C556D" w14:paraId="2DA11913" w14:textId="77777777">
      <w:pPr>
        <w:pStyle w:val="ListParagraph"/>
        <w:numPr>
          <w:ilvl w:val="0"/>
          <w:numId w:val="54"/>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Associating with [NAMED INDIVIDUALS] in a public place, save for their own residence.</w:t>
      </w:r>
    </w:p>
    <w:p w:rsidRPr="004C556D" w:rsidR="004C556D" w:rsidP="004C556D" w:rsidRDefault="004C556D" w14:paraId="2A74C127" w14:textId="77777777">
      <w:pPr>
        <w:jc w:val="both"/>
        <w:rPr>
          <w:rStyle w:val="BookTitle"/>
          <w:rFonts w:cstheme="minorHAnsi"/>
          <w:b w:val="0"/>
          <w:bCs w:val="0"/>
          <w:i w:val="0"/>
          <w:iCs w:val="0"/>
        </w:rPr>
      </w:pPr>
    </w:p>
    <w:p w:rsidRPr="004C556D" w:rsidR="004C556D" w:rsidP="004C556D" w:rsidRDefault="004C556D" w14:paraId="5C22ABCA" w14:textId="77777777">
      <w:pPr>
        <w:jc w:val="both"/>
        <w:rPr>
          <w:rStyle w:val="BookTitle"/>
          <w:rFonts w:cstheme="minorHAnsi"/>
          <w:b w:val="0"/>
          <w:bCs w:val="0"/>
          <w:i w:val="0"/>
          <w:iCs w:val="0"/>
        </w:rPr>
      </w:pPr>
      <w:r w:rsidRPr="004C556D">
        <w:rPr>
          <w:rStyle w:val="BookTitle"/>
          <w:rFonts w:cstheme="minorHAnsi"/>
          <w:b w:val="0"/>
          <w:bCs w:val="0"/>
          <w:i w:val="0"/>
          <w:iCs w:val="0"/>
        </w:rPr>
        <w:t>EXCLUSIONS</w:t>
      </w:r>
    </w:p>
    <w:p w:rsidRPr="004C556D" w:rsidR="004C556D" w:rsidP="004C556D" w:rsidRDefault="004C556D" w14:paraId="39254E2F"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Entering or remaining on, Children’s Play Areas within the administrative area of </w:t>
      </w:r>
      <w:r w:rsidRPr="004C556D">
        <w:rPr>
          <w:rStyle w:val="BookTitle"/>
          <w:rFonts w:asciiTheme="minorHAnsi" w:hAnsiTheme="minorHAnsi" w:cstheme="minorHAnsi"/>
          <w:b w:val="0"/>
          <w:bCs w:val="0"/>
          <w:i w:val="0"/>
          <w:iCs w:val="0"/>
          <w:color w:val="00B0F0"/>
        </w:rPr>
        <w:t>[AREA]</w:t>
      </w:r>
      <w:r w:rsidRPr="004C556D">
        <w:rPr>
          <w:rStyle w:val="BookTitle"/>
          <w:rFonts w:asciiTheme="minorHAnsi" w:hAnsiTheme="minorHAnsi" w:cstheme="minorHAnsi"/>
          <w:b w:val="0"/>
          <w:bCs w:val="0"/>
          <w:i w:val="0"/>
          <w:iCs w:val="0"/>
        </w:rPr>
        <w:t>.</w:t>
      </w:r>
    </w:p>
    <w:p w:rsidRPr="004C556D" w:rsidR="004C556D" w:rsidP="004C556D" w:rsidRDefault="004C556D" w14:paraId="7D1F9756"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Entering the property or garden at </w:t>
      </w:r>
      <w:r w:rsidRPr="004C556D">
        <w:rPr>
          <w:rStyle w:val="BookTitle"/>
          <w:rFonts w:asciiTheme="minorHAnsi" w:hAnsiTheme="minorHAnsi" w:cstheme="minorHAnsi"/>
          <w:b w:val="0"/>
          <w:bCs w:val="0"/>
          <w:i w:val="0"/>
          <w:iCs w:val="0"/>
          <w:color w:val="00B0F0"/>
        </w:rPr>
        <w:t>[LOCATION]</w:t>
      </w:r>
      <w:r w:rsidRPr="004C556D">
        <w:rPr>
          <w:rStyle w:val="BookTitle"/>
          <w:rFonts w:asciiTheme="minorHAnsi" w:hAnsiTheme="minorHAnsi" w:cstheme="minorHAnsi"/>
          <w:b w:val="0"/>
          <w:bCs w:val="0"/>
          <w:i w:val="0"/>
          <w:iCs w:val="0"/>
        </w:rPr>
        <w:t>.</w:t>
      </w:r>
    </w:p>
    <w:p w:rsidRPr="004C556D" w:rsidR="004C556D" w:rsidP="004C556D" w:rsidRDefault="004C556D" w14:paraId="03383BE8"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Being in a public place while under the influence of alcohol.</w:t>
      </w:r>
    </w:p>
    <w:p w:rsidRPr="004C556D" w:rsidR="004C556D" w:rsidP="004C556D" w:rsidRDefault="004C556D" w14:paraId="192BB69B"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Entering Area 1, as defined on the attached map marked B and highlighted in red.</w:t>
      </w:r>
    </w:p>
    <w:p w:rsidRPr="004C556D" w:rsidR="004C556D" w:rsidP="004C556D" w:rsidRDefault="004C556D" w14:paraId="232680E1" w14:textId="77777777">
      <w:pPr>
        <w:pStyle w:val="ListParagraph"/>
        <w:numPr>
          <w:ilvl w:val="0"/>
          <w:numId w:val="51"/>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Entering Area 2, as defined on the attached map marked B and highlighted in purple, unless you have a prior appointment with </w:t>
      </w:r>
      <w:r w:rsidRPr="004C556D">
        <w:rPr>
          <w:rStyle w:val="BookTitle"/>
          <w:rFonts w:asciiTheme="minorHAnsi" w:hAnsiTheme="minorHAnsi" w:cstheme="minorHAnsi"/>
          <w:b w:val="0"/>
          <w:bCs w:val="0"/>
          <w:i w:val="0"/>
          <w:iCs w:val="0"/>
          <w:color w:val="00B0F0"/>
        </w:rPr>
        <w:t>[NAME]</w:t>
      </w:r>
      <w:r w:rsidRPr="004C556D">
        <w:rPr>
          <w:rStyle w:val="BookTitle"/>
          <w:rFonts w:asciiTheme="minorHAnsi" w:hAnsiTheme="minorHAnsi" w:cstheme="minorHAnsi"/>
          <w:b w:val="0"/>
          <w:bCs w:val="0"/>
          <w:i w:val="0"/>
          <w:iCs w:val="0"/>
        </w:rPr>
        <w:t xml:space="preserve"> Medical Centre or you are attending the medical centre in an emergency. You must leave Area 2 using a route outside of Area 1 and Area 2 after the conclusion of your appointment or emergency treatment at this facility. </w:t>
      </w:r>
    </w:p>
    <w:p w:rsidRPr="004C556D" w:rsidR="004C556D" w:rsidP="004C556D" w:rsidRDefault="004C556D" w14:paraId="172AEF1D" w14:textId="77777777">
      <w:pPr>
        <w:jc w:val="both"/>
        <w:rPr>
          <w:rStyle w:val="BookTitle"/>
          <w:rFonts w:cstheme="minorHAnsi"/>
          <w:b w:val="0"/>
          <w:bCs w:val="0"/>
          <w:i w:val="0"/>
          <w:iCs w:val="0"/>
        </w:rPr>
      </w:pPr>
    </w:p>
    <w:p w:rsidR="004C556D" w:rsidRDefault="004C556D" w14:paraId="02C23BAD" w14:textId="77777777">
      <w:pPr>
        <w:rPr>
          <w:rStyle w:val="BookTitle"/>
          <w:rFonts w:cstheme="minorHAnsi"/>
          <w:b w:val="0"/>
          <w:bCs w:val="0"/>
          <w:i w:val="0"/>
          <w:iCs w:val="0"/>
        </w:rPr>
      </w:pPr>
      <w:r>
        <w:rPr>
          <w:rStyle w:val="BookTitle"/>
          <w:rFonts w:cstheme="minorHAnsi"/>
          <w:b w:val="0"/>
          <w:bCs w:val="0"/>
          <w:i w:val="0"/>
          <w:iCs w:val="0"/>
        </w:rPr>
        <w:br w:type="page"/>
      </w:r>
    </w:p>
    <w:p w:rsidRPr="004C556D" w:rsidR="004C556D" w:rsidP="004C556D" w:rsidRDefault="004C556D" w14:paraId="6523E7ED" w14:textId="53266374">
      <w:pPr>
        <w:jc w:val="both"/>
        <w:rPr>
          <w:rStyle w:val="BookTitle"/>
          <w:rFonts w:cstheme="minorHAnsi"/>
          <w:b w:val="0"/>
          <w:bCs w:val="0"/>
          <w:i w:val="0"/>
          <w:iCs w:val="0"/>
        </w:rPr>
      </w:pPr>
      <w:r w:rsidRPr="004C556D">
        <w:rPr>
          <w:rStyle w:val="BookTitle"/>
          <w:rFonts w:cstheme="minorHAnsi"/>
          <w:b w:val="0"/>
          <w:bCs w:val="0"/>
          <w:i w:val="0"/>
          <w:iCs w:val="0"/>
        </w:rPr>
        <w:lastRenderedPageBreak/>
        <w:t>EMERGENCY SERVICES</w:t>
      </w:r>
    </w:p>
    <w:p w:rsidRPr="004C556D" w:rsidR="004C556D" w:rsidP="004C556D" w:rsidRDefault="004C556D" w14:paraId="2D855860"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Calling NHS Direct 111 or to aid or encourage anyone else to do so on your behalf, including staff at NHS Direct, save when in genuine need of medical services requiring assessment, action or treatment.</w:t>
      </w:r>
    </w:p>
    <w:p w:rsidRPr="004C556D" w:rsidR="004C556D" w:rsidP="004C556D" w:rsidRDefault="004C556D" w14:paraId="520D36CA"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Calling the police on the 101 non-emergency number save when in genuine need of police assistance.</w:t>
      </w:r>
    </w:p>
    <w:p w:rsidRPr="004C556D" w:rsidR="004C556D" w:rsidP="004C556D" w:rsidRDefault="004C556D" w14:paraId="55ED9885"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Calling the on the 999 emergency services number save when in genuine need of emergency services assistance.</w:t>
      </w:r>
    </w:p>
    <w:p w:rsidRPr="004C556D" w:rsidR="004C556D" w:rsidP="004C556D" w:rsidRDefault="004C556D" w14:paraId="1700FBD0" w14:textId="77777777">
      <w:pPr>
        <w:jc w:val="both"/>
        <w:rPr>
          <w:rStyle w:val="BookTitle"/>
          <w:rFonts w:cstheme="minorHAnsi"/>
          <w:b w:val="0"/>
          <w:bCs w:val="0"/>
          <w:i w:val="0"/>
          <w:iCs w:val="0"/>
        </w:rPr>
      </w:pPr>
    </w:p>
    <w:p w:rsidRPr="004C556D" w:rsidR="004C556D" w:rsidP="004C556D" w:rsidRDefault="004C556D" w14:paraId="1BC917B5" w14:textId="77777777">
      <w:pPr>
        <w:jc w:val="both"/>
        <w:rPr>
          <w:rStyle w:val="BookTitle"/>
          <w:rFonts w:cstheme="minorHAnsi"/>
          <w:b w:val="0"/>
          <w:bCs w:val="0"/>
          <w:i w:val="0"/>
          <w:iCs w:val="0"/>
        </w:rPr>
      </w:pPr>
      <w:r w:rsidRPr="004C556D">
        <w:rPr>
          <w:rStyle w:val="BookTitle"/>
          <w:rFonts w:cstheme="minorHAnsi"/>
          <w:b w:val="0"/>
          <w:bCs w:val="0"/>
          <w:i w:val="0"/>
          <w:iCs w:val="0"/>
        </w:rPr>
        <w:t>DRUGS / ALCOHOL</w:t>
      </w:r>
    </w:p>
    <w:p w:rsidRPr="004C556D" w:rsidR="004C556D" w:rsidP="004C556D" w:rsidRDefault="004C556D" w14:paraId="0C9F36A0"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Allowing offensive or noxious fumes or odour to escape from the Property so as to cause, or likely to cause, nuisance or annoyance to others in the vicinity of the Property.  (This prohibition applies to all such fumes or odour and in particular to smells linked to the use of unlawful substances.)</w:t>
      </w:r>
    </w:p>
    <w:p w:rsidRPr="004C556D" w:rsidR="004C556D" w:rsidP="004C556D" w:rsidRDefault="004C556D" w14:paraId="27C4BBF4"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Using, storing or supplying any illegal substance at the Property.</w:t>
      </w:r>
    </w:p>
    <w:p w:rsidRPr="004C556D" w:rsidR="004C556D" w:rsidP="004C556D" w:rsidRDefault="004C556D" w14:paraId="4D210331" w14:textId="77777777">
      <w:pPr>
        <w:pStyle w:val="ListParagraph"/>
        <w:numPr>
          <w:ilvl w:val="0"/>
          <w:numId w:val="52"/>
        </w:numPr>
        <w:ind w:left="360"/>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Being under the influence of alcohol in any public place/specific area.</w:t>
      </w:r>
    </w:p>
    <w:p w:rsidRPr="004C556D" w:rsidR="004C556D" w:rsidP="004C556D" w:rsidRDefault="004C556D" w14:paraId="06845B27" w14:textId="77777777">
      <w:pPr>
        <w:pStyle w:val="ListParagraph"/>
        <w:ind w:left="360"/>
        <w:jc w:val="both"/>
        <w:rPr>
          <w:rStyle w:val="BookTitle"/>
          <w:rFonts w:asciiTheme="minorHAnsi" w:hAnsiTheme="minorHAnsi" w:cstheme="minorHAnsi"/>
          <w:b w:val="0"/>
          <w:bCs w:val="0"/>
          <w:i w:val="0"/>
          <w:iCs w:val="0"/>
        </w:rPr>
      </w:pPr>
    </w:p>
    <w:p w:rsidRPr="004C556D" w:rsidR="004C556D" w:rsidP="004C556D" w:rsidRDefault="004C556D" w14:paraId="1EA98D4F" w14:textId="77777777">
      <w:pPr>
        <w:jc w:val="both"/>
        <w:rPr>
          <w:rStyle w:val="BookTitle"/>
          <w:rFonts w:cstheme="minorHAnsi"/>
          <w:b w:val="0"/>
          <w:bCs w:val="0"/>
          <w:i w:val="0"/>
          <w:iCs w:val="0"/>
        </w:rPr>
      </w:pPr>
    </w:p>
    <w:p w:rsidRPr="004C556D" w:rsidR="004C556D" w:rsidP="004C556D" w:rsidRDefault="004C556D" w14:paraId="699ED4A2" w14:textId="77777777">
      <w:pPr>
        <w:jc w:val="both"/>
        <w:rPr>
          <w:rStyle w:val="BookTitle"/>
          <w:rFonts w:cstheme="minorHAnsi"/>
          <w:b w:val="0"/>
          <w:bCs w:val="0"/>
          <w:i w:val="0"/>
          <w:iCs w:val="0"/>
        </w:rPr>
      </w:pPr>
      <w:r w:rsidRPr="004C556D">
        <w:rPr>
          <w:rStyle w:val="BookTitle"/>
          <w:rFonts w:cstheme="minorHAnsi"/>
          <w:b w:val="0"/>
          <w:bCs w:val="0"/>
          <w:i w:val="0"/>
          <w:iCs w:val="0"/>
        </w:rPr>
        <w:t>POSITIVE REQUIREMENTS</w:t>
      </w:r>
    </w:p>
    <w:p w:rsidRPr="004C556D" w:rsidR="004C556D" w:rsidP="004C556D" w:rsidRDefault="004C556D" w14:paraId="0D5028E4"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The Defendant will, as soon as reasonably possible, seek a referral by herself and/or through her GP to:</w:t>
      </w:r>
    </w:p>
    <w:p w:rsidRPr="004C556D" w:rsidR="004C556D" w:rsidP="004C556D" w:rsidRDefault="004C556D" w14:paraId="573D64BB" w14:textId="77777777">
      <w:pPr>
        <w:pStyle w:val="ListParagraph"/>
        <w:numPr>
          <w:ilvl w:val="1"/>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The community mental health team;</w:t>
      </w:r>
    </w:p>
    <w:p w:rsidRPr="004C556D" w:rsidR="004C556D" w:rsidP="004C556D" w:rsidRDefault="004C556D" w14:paraId="694E32B9" w14:textId="77777777">
      <w:pPr>
        <w:pStyle w:val="ListParagraph"/>
        <w:numPr>
          <w:ilvl w:val="1"/>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The drugs and alcohol service;</w:t>
      </w:r>
    </w:p>
    <w:p w:rsidRPr="004C556D" w:rsidR="004C556D" w:rsidP="004C556D" w:rsidRDefault="004C556D" w14:paraId="77FCC669" w14:textId="77777777">
      <w:pPr>
        <w:pStyle w:val="ListParagraph"/>
        <w:numPr>
          <w:ilvl w:val="1"/>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And the Defendant shall engage with the above agencies.</w:t>
      </w:r>
    </w:p>
    <w:p w:rsidRPr="004C556D" w:rsidR="004C556D" w:rsidP="004C556D" w:rsidRDefault="004C556D" w14:paraId="432C8BB4"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The Defendant must ensure that any dog under his/her control in any public area is muzzled and on a lead.</w:t>
      </w:r>
    </w:p>
    <w:p w:rsidRPr="004C556D" w:rsidR="004C556D" w:rsidP="004C556D" w:rsidRDefault="004C556D" w14:paraId="380A0C83"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The Defendant shall remove and dispose of lawfully, (including but not limited to) all black bin liners, household furniture, electrical goods, gas bottles, dog faeces and any other items, similar to those as illustrated in the photos in exhibit EXHIBITS, within </w:t>
      </w:r>
      <w:r w:rsidRPr="004C556D">
        <w:rPr>
          <w:rStyle w:val="BookTitle"/>
          <w:rFonts w:asciiTheme="minorHAnsi" w:hAnsiTheme="minorHAnsi" w:cstheme="minorHAnsi"/>
          <w:b w:val="0"/>
          <w:bCs w:val="0"/>
          <w:i w:val="0"/>
          <w:iCs w:val="0"/>
          <w:color w:val="00B0F0"/>
        </w:rPr>
        <w:t>[TIMEFRAME]</w:t>
      </w:r>
      <w:r w:rsidRPr="004C556D">
        <w:rPr>
          <w:rStyle w:val="BookTitle"/>
          <w:rFonts w:asciiTheme="minorHAnsi" w:hAnsiTheme="minorHAnsi" w:cstheme="minorHAnsi"/>
          <w:b w:val="0"/>
          <w:bCs w:val="0"/>
          <w:i w:val="0"/>
          <w:iCs w:val="0"/>
        </w:rPr>
        <w:t>,</w:t>
      </w:r>
      <w:r w:rsidRPr="004C556D">
        <w:rPr>
          <w:rStyle w:val="BookTitle"/>
          <w:rFonts w:asciiTheme="minorHAnsi" w:hAnsiTheme="minorHAnsi" w:cstheme="minorHAnsi"/>
          <w:b w:val="0"/>
          <w:bCs w:val="0"/>
          <w:i w:val="0"/>
          <w:iCs w:val="0"/>
          <w:color w:val="00B050"/>
        </w:rPr>
        <w:t xml:space="preserve"> </w:t>
      </w:r>
      <w:r w:rsidRPr="004C556D">
        <w:rPr>
          <w:rStyle w:val="BookTitle"/>
          <w:rFonts w:asciiTheme="minorHAnsi" w:hAnsiTheme="minorHAnsi" w:cstheme="minorHAnsi"/>
          <w:b w:val="0"/>
          <w:bCs w:val="0"/>
          <w:i w:val="0"/>
          <w:iCs w:val="0"/>
        </w:rPr>
        <w:t>and keep the garden free of the same.</w:t>
      </w:r>
    </w:p>
    <w:p w:rsidRPr="004C556D" w:rsidR="004C556D" w:rsidP="004C556D" w:rsidRDefault="004C556D" w14:paraId="2419E918"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Remove all rubbish, household items and rubble, within</w:t>
      </w:r>
      <w:r w:rsidRPr="004C556D">
        <w:rPr>
          <w:rStyle w:val="BookTitle"/>
          <w:rFonts w:asciiTheme="minorHAnsi" w:hAnsiTheme="minorHAnsi" w:cstheme="minorHAnsi"/>
          <w:b w:val="0"/>
          <w:bCs w:val="0"/>
          <w:i w:val="0"/>
          <w:iCs w:val="0"/>
          <w:color w:val="00B050"/>
        </w:rPr>
        <w:t xml:space="preserve"> </w:t>
      </w:r>
      <w:r w:rsidRPr="004C556D">
        <w:rPr>
          <w:rStyle w:val="BookTitle"/>
          <w:rFonts w:asciiTheme="minorHAnsi" w:hAnsiTheme="minorHAnsi" w:cstheme="minorHAnsi"/>
          <w:b w:val="0"/>
          <w:bCs w:val="0"/>
          <w:i w:val="0"/>
          <w:iCs w:val="0"/>
          <w:color w:val="00B0F0"/>
        </w:rPr>
        <w:t>[TIMEFRAME]</w:t>
      </w:r>
      <w:r w:rsidRPr="004C556D">
        <w:rPr>
          <w:rStyle w:val="BookTitle"/>
          <w:rFonts w:asciiTheme="minorHAnsi" w:hAnsiTheme="minorHAnsi" w:cstheme="minorHAnsi"/>
          <w:b w:val="0"/>
          <w:bCs w:val="0"/>
          <w:i w:val="0"/>
          <w:iCs w:val="0"/>
        </w:rPr>
        <w:t xml:space="preserve">.  </w:t>
      </w:r>
    </w:p>
    <w:p w:rsidRPr="004C556D" w:rsidR="004C556D" w:rsidP="004C556D" w:rsidRDefault="004C556D" w14:paraId="311F9DBA"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Remove all weeds, and dog excrement, within</w:t>
      </w:r>
      <w:r w:rsidRPr="004C556D">
        <w:rPr>
          <w:rStyle w:val="BookTitle"/>
          <w:rFonts w:asciiTheme="minorHAnsi" w:hAnsiTheme="minorHAnsi" w:cstheme="minorHAnsi"/>
          <w:b w:val="0"/>
          <w:bCs w:val="0"/>
          <w:i w:val="0"/>
          <w:iCs w:val="0"/>
          <w:color w:val="00B050"/>
        </w:rPr>
        <w:t xml:space="preserve"> </w:t>
      </w:r>
      <w:r w:rsidRPr="004C556D">
        <w:rPr>
          <w:rStyle w:val="BookTitle"/>
          <w:rFonts w:asciiTheme="minorHAnsi" w:hAnsiTheme="minorHAnsi" w:cstheme="minorHAnsi"/>
          <w:b w:val="0"/>
          <w:bCs w:val="0"/>
          <w:i w:val="0"/>
          <w:iCs w:val="0"/>
          <w:color w:val="00B0F0"/>
        </w:rPr>
        <w:t>[TIMEFRAME]</w:t>
      </w:r>
      <w:r w:rsidRPr="004C556D">
        <w:rPr>
          <w:rStyle w:val="BookTitle"/>
          <w:rFonts w:asciiTheme="minorHAnsi" w:hAnsiTheme="minorHAnsi" w:cstheme="minorHAnsi"/>
          <w:b w:val="0"/>
          <w:bCs w:val="0"/>
          <w:i w:val="0"/>
          <w:iCs w:val="0"/>
        </w:rPr>
        <w:t>.</w:t>
      </w:r>
    </w:p>
    <w:p w:rsidRPr="004C556D" w:rsidR="004C556D" w:rsidP="004C556D" w:rsidRDefault="004C556D" w14:paraId="0D9AE488"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Maintain your garden to keep it free from accumulations of waste, rubbish household &amp; electrical items, dog excrement such as that which is currently in your garden or you could say or any such similar items as shown in photo marked </w:t>
      </w:r>
      <w:proofErr w:type="spellStart"/>
      <w:r w:rsidRPr="004C556D">
        <w:rPr>
          <w:rStyle w:val="BookTitle"/>
          <w:rFonts w:asciiTheme="minorHAnsi" w:hAnsiTheme="minorHAnsi" w:cstheme="minorHAnsi"/>
          <w:b w:val="0"/>
          <w:bCs w:val="0"/>
          <w:i w:val="0"/>
          <w:iCs w:val="0"/>
        </w:rPr>
        <w:t>A</w:t>
      </w:r>
      <w:proofErr w:type="spellEnd"/>
      <w:r w:rsidRPr="004C556D">
        <w:rPr>
          <w:rStyle w:val="BookTitle"/>
          <w:rFonts w:asciiTheme="minorHAnsi" w:hAnsiTheme="minorHAnsi" w:cstheme="minorHAnsi"/>
          <w:b w:val="0"/>
          <w:bCs w:val="0"/>
          <w:i w:val="0"/>
          <w:iCs w:val="0"/>
        </w:rPr>
        <w:t xml:space="preserve"> attached to this warning.</w:t>
      </w:r>
    </w:p>
    <w:p w:rsidRPr="004C556D" w:rsidR="004C556D" w:rsidP="004C556D" w:rsidRDefault="004C556D" w14:paraId="032A82A4" w14:textId="77777777">
      <w:pPr>
        <w:pStyle w:val="ListParagraph"/>
        <w:numPr>
          <w:ilvl w:val="0"/>
          <w:numId w:val="53"/>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Allow the Claimant to inspect </w:t>
      </w:r>
      <w:r w:rsidRPr="004C556D">
        <w:rPr>
          <w:rStyle w:val="BookTitle"/>
          <w:rFonts w:asciiTheme="minorHAnsi" w:hAnsiTheme="minorHAnsi" w:cstheme="minorHAnsi"/>
          <w:b w:val="0"/>
          <w:bCs w:val="0"/>
          <w:i w:val="0"/>
          <w:iCs w:val="0"/>
          <w:color w:val="00B0F0"/>
        </w:rPr>
        <w:t>[ADDRESS]</w:t>
      </w:r>
      <w:r w:rsidRPr="004C556D">
        <w:rPr>
          <w:rStyle w:val="BookTitle"/>
          <w:rFonts w:asciiTheme="minorHAnsi" w:hAnsiTheme="minorHAnsi" w:cstheme="minorHAnsi"/>
          <w:b w:val="0"/>
          <w:bCs w:val="0"/>
          <w:i w:val="0"/>
          <w:iCs w:val="0"/>
        </w:rPr>
        <w:t xml:space="preserve"> (“the Property”) upon 48 hours’ written notice to the Defendant.</w:t>
      </w:r>
    </w:p>
    <w:p w:rsidRPr="004C556D" w:rsidR="004C556D" w:rsidP="004C556D" w:rsidRDefault="004C556D" w14:paraId="10E28182" w14:textId="77777777">
      <w:pPr>
        <w:jc w:val="both"/>
        <w:rPr>
          <w:rStyle w:val="BookTitle"/>
          <w:rFonts w:cstheme="minorHAnsi"/>
          <w:b w:val="0"/>
          <w:bCs w:val="0"/>
          <w:i w:val="0"/>
          <w:iCs w:val="0"/>
        </w:rPr>
      </w:pPr>
    </w:p>
    <w:p w:rsidRPr="004C556D" w:rsidR="004C556D" w:rsidP="004C556D" w:rsidRDefault="004C556D" w14:paraId="5C8F06FC" w14:textId="77777777">
      <w:pPr>
        <w:jc w:val="both"/>
        <w:rPr>
          <w:rStyle w:val="BookTitle"/>
          <w:rFonts w:cstheme="minorHAnsi"/>
          <w:b w:val="0"/>
          <w:bCs w:val="0"/>
          <w:i w:val="0"/>
          <w:iCs w:val="0"/>
        </w:rPr>
      </w:pPr>
      <w:r w:rsidRPr="004C556D">
        <w:rPr>
          <w:rStyle w:val="BookTitle"/>
          <w:rFonts w:cstheme="minorHAnsi"/>
          <w:b w:val="0"/>
          <w:bCs w:val="0"/>
          <w:i w:val="0"/>
          <w:iCs w:val="0"/>
        </w:rPr>
        <w:t>OTHER</w:t>
      </w:r>
    </w:p>
    <w:p w:rsidRPr="004C556D" w:rsidR="004C556D" w:rsidP="004C556D" w:rsidRDefault="004C556D" w14:paraId="760BC936" w14:textId="77777777">
      <w:pPr>
        <w:pStyle w:val="ListParagraph"/>
        <w:numPr>
          <w:ilvl w:val="0"/>
          <w:numId w:val="56"/>
        </w:numPr>
        <w:jc w:val="both"/>
        <w:rPr>
          <w:rStyle w:val="BookTitle"/>
          <w:rFonts w:asciiTheme="minorHAnsi" w:hAnsiTheme="minorHAnsi" w:cstheme="minorHAnsi"/>
          <w:b w:val="0"/>
          <w:bCs w:val="0"/>
          <w:i w:val="0"/>
          <w:iCs w:val="0"/>
        </w:rPr>
      </w:pPr>
      <w:r w:rsidRPr="004C556D">
        <w:rPr>
          <w:rStyle w:val="BookTitle"/>
          <w:rFonts w:asciiTheme="minorHAnsi" w:hAnsiTheme="minorHAnsi" w:cstheme="minorHAnsi"/>
          <w:b w:val="0"/>
          <w:bCs w:val="0"/>
          <w:i w:val="0"/>
          <w:iCs w:val="0"/>
        </w:rPr>
        <w:t xml:space="preserve">The Claimant’s application for an injunction be adjourned generally with liberty to restore until 12 months from the date of this Order, failing which the matter shall stand dismissed. </w:t>
      </w:r>
    </w:p>
    <w:p w:rsidRPr="004C556D" w:rsidR="00422D0A" w:rsidP="004C556D" w:rsidRDefault="004C556D" w14:paraId="4031A77F" w14:textId="1767A7B3">
      <w:pPr>
        <w:pStyle w:val="ListParagraph"/>
        <w:numPr>
          <w:ilvl w:val="0"/>
          <w:numId w:val="56"/>
        </w:numPr>
        <w:jc w:val="both"/>
        <w:rPr>
          <w:rFonts w:cstheme="minorHAnsi"/>
        </w:rPr>
      </w:pPr>
      <w:r w:rsidRPr="004C556D">
        <w:rPr>
          <w:rStyle w:val="BookTitle"/>
          <w:rFonts w:asciiTheme="minorHAnsi" w:hAnsiTheme="minorHAnsi" w:cstheme="minorHAnsi"/>
          <w:b w:val="0"/>
          <w:bCs w:val="0"/>
          <w:i w:val="0"/>
          <w:iCs w:val="0"/>
        </w:rPr>
        <w:t>There be no order as to costs save that there shall be a detailed assessment of the Defendant’s LAA publicly funded costs.</w:t>
      </w:r>
      <w:r w:rsidRPr="004C556D" w:rsidR="00422D0A">
        <w:rPr>
          <w:rFonts w:cstheme="minorHAnsi"/>
        </w:rPr>
        <w:br w:type="page"/>
      </w:r>
    </w:p>
    <w:p w:rsidRPr="000F1B9A" w:rsidR="00422D0A" w:rsidP="000F1B9A" w:rsidRDefault="00422D0A" w14:paraId="1344EC54" w14:textId="77777777">
      <w:pPr>
        <w:pStyle w:val="Heading1"/>
        <w:spacing w:after="0"/>
        <w:jc w:val="both"/>
        <w:rPr>
          <w:rFonts w:asciiTheme="minorHAnsi" w:hAnsiTheme="minorHAnsi" w:cstheme="minorHAnsi"/>
          <w:szCs w:val="24"/>
        </w:rPr>
      </w:pPr>
      <w:bookmarkStart w:name="_Appendix_M" w:id="209"/>
      <w:bookmarkStart w:name="_Ref412009305" w:id="210"/>
      <w:bookmarkStart w:name="_Ref417467661" w:id="211"/>
      <w:bookmarkStart w:name="_Ref500838547" w:id="212"/>
      <w:bookmarkStart w:name="_Ref86386981" w:id="213"/>
      <w:bookmarkStart w:name="_Toc195268380" w:id="214"/>
      <w:bookmarkStart w:name="_Hlk185243523" w:id="215"/>
      <w:bookmarkEnd w:id="209"/>
      <w:r w:rsidRPr="000F1B9A">
        <w:rPr>
          <w:rFonts w:asciiTheme="minorHAnsi" w:hAnsiTheme="minorHAnsi" w:cstheme="minorHAnsi"/>
          <w:szCs w:val="24"/>
        </w:rPr>
        <w:lastRenderedPageBreak/>
        <w:t xml:space="preserve">Appendix </w:t>
      </w:r>
      <w:bookmarkEnd w:id="210"/>
      <w:bookmarkEnd w:id="211"/>
      <w:bookmarkEnd w:id="212"/>
      <w:bookmarkEnd w:id="213"/>
      <w:r w:rsidRPr="000F1B9A">
        <w:rPr>
          <w:rFonts w:asciiTheme="minorHAnsi" w:hAnsiTheme="minorHAnsi" w:cstheme="minorHAnsi"/>
          <w:szCs w:val="24"/>
        </w:rPr>
        <w:t>M</w:t>
      </w:r>
      <w:bookmarkEnd w:id="214"/>
    </w:p>
    <w:p w:rsidRPr="000F1B9A" w:rsidR="00422D0A" w:rsidP="000F1B9A" w:rsidRDefault="00422D0A" w14:paraId="562B02B2" w14:textId="77777777">
      <w:pPr>
        <w:pStyle w:val="Heading2"/>
        <w:jc w:val="both"/>
        <w:rPr>
          <w:rFonts w:asciiTheme="minorHAnsi" w:hAnsiTheme="minorHAnsi" w:cstheme="minorHAnsi"/>
          <w:b w:val="0"/>
          <w:bCs/>
          <w:i/>
          <w:iCs w:val="0"/>
          <w:szCs w:val="24"/>
        </w:rPr>
      </w:pPr>
      <w:bookmarkStart w:name="_Toc195268381" w:id="216"/>
      <w:r w:rsidRPr="000F1B9A">
        <w:rPr>
          <w:rFonts w:asciiTheme="minorHAnsi" w:hAnsiTheme="minorHAnsi" w:cstheme="minorHAnsi"/>
          <w:szCs w:val="24"/>
        </w:rPr>
        <w:t>Example of a Power of Arrest</w:t>
      </w:r>
      <w:bookmarkEnd w:id="216"/>
    </w:p>
    <w:bookmarkEnd w:id="215"/>
    <w:p w:rsidRPr="000F1B9A" w:rsidR="00422D0A" w:rsidP="000F1B9A" w:rsidRDefault="00422D0A" w14:paraId="512A71C4" w14:textId="77777777">
      <w:pPr>
        <w:jc w:val="both"/>
        <w:rPr>
          <w:rFonts w:cstheme="minorHAnsi"/>
        </w:rPr>
      </w:pPr>
    </w:p>
    <w:bookmarkStart w:name="_MON_1795856365" w:id="217"/>
    <w:bookmarkEnd w:id="217"/>
    <w:p w:rsidRPr="000F1B9A" w:rsidR="00422D0A" w:rsidP="000F1B9A" w:rsidRDefault="004C556D" w14:paraId="1CC603BB" w14:textId="569B78C9">
      <w:pPr>
        <w:jc w:val="both"/>
        <w:rPr>
          <w:rFonts w:cstheme="minorHAnsi"/>
        </w:rPr>
      </w:pPr>
      <w:r>
        <w:rPr>
          <w:rFonts w:cstheme="minorHAnsi"/>
        </w:rPr>
        <w:object w:dxaOrig="1311" w:dyaOrig="849" w14:anchorId="257598BA">
          <v:shape id="_x0000_i1034" style="width:65.55pt;height:42.45pt" o:ole="" type="#_x0000_t75">
            <v:imagedata o:title="" r:id="rId53"/>
          </v:shape>
          <o:OLEObject Type="Embed" ProgID="Word.Document.12" ShapeID="_x0000_i1034" DrawAspect="Icon" ObjectID="_1806396734" r:id="rId54">
            <o:FieldCodes>\s</o:FieldCodes>
          </o:OLEObject>
        </w:object>
      </w:r>
    </w:p>
    <w:p w:rsidRPr="000F1B9A" w:rsidR="00422D0A" w:rsidP="000F1B9A" w:rsidRDefault="00422D0A" w14:paraId="0B37E4DC" w14:textId="77777777">
      <w:pPr>
        <w:jc w:val="both"/>
        <w:rPr>
          <w:rFonts w:cstheme="minorHAnsi"/>
        </w:rPr>
      </w:pPr>
    </w:p>
    <w:p w:rsidRPr="000F1B9A" w:rsidR="00422D0A" w:rsidP="000F1B9A" w:rsidRDefault="00422D0A" w14:paraId="71C6ACA7" w14:textId="77777777">
      <w:pPr>
        <w:jc w:val="both"/>
        <w:rPr>
          <w:rFonts w:cstheme="minorHAnsi"/>
        </w:rPr>
      </w:pPr>
      <w:r w:rsidRPr="000F1B9A">
        <w:rPr>
          <w:rFonts w:cstheme="minorHAnsi"/>
        </w:rPr>
        <w:br w:type="page"/>
      </w:r>
    </w:p>
    <w:p w:rsidRPr="000F1B9A" w:rsidR="00422D0A" w:rsidP="000F1B9A" w:rsidRDefault="00422D0A" w14:paraId="0E001B69" w14:textId="77777777">
      <w:pPr>
        <w:pStyle w:val="Heading1"/>
        <w:spacing w:after="0"/>
        <w:jc w:val="both"/>
        <w:rPr>
          <w:rFonts w:asciiTheme="minorHAnsi" w:hAnsiTheme="minorHAnsi" w:cstheme="minorHAnsi"/>
          <w:szCs w:val="24"/>
        </w:rPr>
      </w:pPr>
      <w:bookmarkStart w:name="_Appendix_N" w:id="218"/>
      <w:bookmarkStart w:name="_Ref501007736" w:id="219"/>
      <w:bookmarkStart w:name="_Ref81399336" w:id="220"/>
      <w:bookmarkStart w:name="_Ref86396654" w:id="221"/>
      <w:bookmarkStart w:name="_Toc195268382" w:id="222"/>
      <w:bookmarkEnd w:id="218"/>
      <w:r w:rsidRPr="000F1B9A">
        <w:rPr>
          <w:rFonts w:asciiTheme="minorHAnsi" w:hAnsiTheme="minorHAnsi" w:cstheme="minorHAnsi"/>
          <w:szCs w:val="24"/>
        </w:rPr>
        <w:lastRenderedPageBreak/>
        <w:t xml:space="preserve">Appendix </w:t>
      </w:r>
      <w:bookmarkEnd w:id="219"/>
      <w:bookmarkEnd w:id="220"/>
      <w:bookmarkEnd w:id="221"/>
      <w:r w:rsidRPr="000F1B9A">
        <w:rPr>
          <w:rFonts w:asciiTheme="minorHAnsi" w:hAnsiTheme="minorHAnsi" w:cstheme="minorHAnsi"/>
          <w:szCs w:val="24"/>
        </w:rPr>
        <w:t>N</w:t>
      </w:r>
      <w:bookmarkEnd w:id="222"/>
    </w:p>
    <w:p w:rsidRPr="000F1B9A" w:rsidR="00422D0A" w:rsidP="000F1B9A" w:rsidRDefault="00422D0A" w14:paraId="35283854" w14:textId="77777777">
      <w:pPr>
        <w:pStyle w:val="Heading2"/>
        <w:jc w:val="both"/>
        <w:rPr>
          <w:rFonts w:asciiTheme="minorHAnsi" w:hAnsiTheme="minorHAnsi" w:cstheme="minorHAnsi"/>
          <w:szCs w:val="24"/>
        </w:rPr>
      </w:pPr>
      <w:bookmarkStart w:name="_Toc195268383" w:id="223"/>
      <w:r w:rsidRPr="000F1B9A">
        <w:rPr>
          <w:rFonts w:asciiTheme="minorHAnsi" w:hAnsiTheme="minorHAnsi" w:cstheme="minorHAnsi"/>
          <w:szCs w:val="24"/>
        </w:rPr>
        <w:t>Injunction Publicity Assessment</w:t>
      </w:r>
      <w:bookmarkEnd w:id="223"/>
    </w:p>
    <w:p w:rsidRPr="000F1B9A" w:rsidR="00422D0A" w:rsidP="000F1B9A" w:rsidRDefault="00422D0A" w14:paraId="31448518" w14:textId="77777777">
      <w:pPr>
        <w:jc w:val="both"/>
        <w:rPr>
          <w:rFonts w:cstheme="minorHAnsi"/>
        </w:rPr>
      </w:pPr>
    </w:p>
    <w:bookmarkStart w:name="_MON_1795858434" w:id="224"/>
    <w:bookmarkEnd w:id="224"/>
    <w:p w:rsidRPr="000F1B9A" w:rsidR="00422D0A" w:rsidP="000F1B9A" w:rsidRDefault="008B2B00" w14:paraId="5F1F4C7A" w14:textId="14942F3E">
      <w:pPr>
        <w:jc w:val="both"/>
        <w:rPr>
          <w:rFonts w:cstheme="minorHAnsi"/>
        </w:rPr>
      </w:pPr>
      <w:r>
        <w:rPr>
          <w:rFonts w:cstheme="minorHAnsi"/>
        </w:rPr>
        <w:object w:dxaOrig="1311" w:dyaOrig="849" w14:anchorId="13E52036">
          <v:shape id="_x0000_i1035" style="width:65.55pt;height:42.45pt" o:ole="" type="#_x0000_t75">
            <v:imagedata o:title="" r:id="rId55"/>
          </v:shape>
          <o:OLEObject Type="Embed" ProgID="Word.Document.12" ShapeID="_x0000_i1035" DrawAspect="Icon" ObjectID="_1806396735" r:id="rId56">
            <o:FieldCodes>\s</o:FieldCodes>
          </o:OLEObject>
        </w:object>
      </w:r>
    </w:p>
    <w:p w:rsidRPr="000F1B9A" w:rsidR="00422D0A" w:rsidP="000F1B9A" w:rsidRDefault="00422D0A" w14:paraId="13EED321" w14:textId="77777777">
      <w:pPr>
        <w:jc w:val="both"/>
        <w:rPr>
          <w:rFonts w:cstheme="minorHAnsi"/>
        </w:rPr>
      </w:pPr>
    </w:p>
    <w:p w:rsidRPr="000F1B9A" w:rsidR="00422D0A" w:rsidP="000F1B9A" w:rsidRDefault="00422D0A" w14:paraId="7527D933" w14:textId="77777777">
      <w:pPr>
        <w:jc w:val="both"/>
        <w:rPr>
          <w:rFonts w:cstheme="minorHAnsi"/>
        </w:rPr>
      </w:pPr>
      <w:r w:rsidRPr="000F1B9A">
        <w:rPr>
          <w:rFonts w:cstheme="minorHAnsi"/>
        </w:rPr>
        <w:br w:type="page"/>
      </w:r>
    </w:p>
    <w:p w:rsidRPr="000F1B9A" w:rsidR="00422D0A" w:rsidP="000F1B9A" w:rsidRDefault="00422D0A" w14:paraId="11EE111E" w14:textId="77777777">
      <w:pPr>
        <w:pStyle w:val="Heading1"/>
        <w:spacing w:after="0"/>
        <w:jc w:val="both"/>
        <w:rPr>
          <w:rFonts w:asciiTheme="minorHAnsi" w:hAnsiTheme="minorHAnsi" w:cstheme="minorHAnsi"/>
          <w:szCs w:val="24"/>
        </w:rPr>
      </w:pPr>
      <w:bookmarkStart w:name="_Appendix_O" w:id="225"/>
      <w:bookmarkStart w:name="_Ref500842448" w:id="226"/>
      <w:bookmarkStart w:name="_Ref81399411" w:id="227"/>
      <w:bookmarkStart w:name="_Ref86396695" w:id="228"/>
      <w:bookmarkStart w:name="_Toc195268384" w:id="229"/>
      <w:bookmarkEnd w:id="225"/>
      <w:r w:rsidRPr="000F1B9A">
        <w:rPr>
          <w:rFonts w:asciiTheme="minorHAnsi" w:hAnsiTheme="minorHAnsi" w:cstheme="minorHAnsi"/>
          <w:szCs w:val="24"/>
        </w:rPr>
        <w:lastRenderedPageBreak/>
        <w:t xml:space="preserve">Appendix </w:t>
      </w:r>
      <w:bookmarkEnd w:id="226"/>
      <w:bookmarkEnd w:id="227"/>
      <w:bookmarkEnd w:id="228"/>
      <w:r w:rsidRPr="000F1B9A">
        <w:rPr>
          <w:rFonts w:asciiTheme="minorHAnsi" w:hAnsiTheme="minorHAnsi" w:cstheme="minorHAnsi"/>
          <w:szCs w:val="24"/>
        </w:rPr>
        <w:t>O</w:t>
      </w:r>
      <w:bookmarkEnd w:id="229"/>
    </w:p>
    <w:p w:rsidRPr="000F1B9A" w:rsidR="00422D0A" w:rsidP="000F1B9A" w:rsidRDefault="00422D0A" w14:paraId="75136092" w14:textId="77777777">
      <w:pPr>
        <w:pStyle w:val="Heading2"/>
        <w:jc w:val="both"/>
        <w:rPr>
          <w:rFonts w:asciiTheme="minorHAnsi" w:hAnsiTheme="minorHAnsi" w:cstheme="minorHAnsi"/>
          <w:szCs w:val="24"/>
        </w:rPr>
      </w:pPr>
      <w:bookmarkStart w:name="_Ref81399405" w:id="230"/>
      <w:bookmarkStart w:name="_Toc195268385" w:id="231"/>
      <w:r w:rsidRPr="000F1B9A">
        <w:rPr>
          <w:rFonts w:asciiTheme="minorHAnsi" w:hAnsiTheme="minorHAnsi" w:cstheme="minorHAnsi"/>
          <w:szCs w:val="24"/>
        </w:rPr>
        <w:t>Breach Flowchart</w:t>
      </w:r>
      <w:bookmarkEnd w:id="230"/>
      <w:bookmarkEnd w:id="231"/>
    </w:p>
    <w:p w:rsidRPr="000F1B9A" w:rsidR="00422D0A" w:rsidP="000F1B9A" w:rsidRDefault="00422D0A" w14:paraId="63B8BBCC" w14:textId="77777777">
      <w:pPr>
        <w:jc w:val="both"/>
        <w:rPr>
          <w:rFonts w:cstheme="minorHAnsi"/>
        </w:rPr>
      </w:pPr>
    </w:p>
    <w:p w:rsidR="000B774C" w:rsidP="002E45A8" w:rsidRDefault="000B774C" w14:paraId="2DF646F0" w14:textId="50708ECD">
      <w:pPr>
        <w:jc w:val="center"/>
      </w:pPr>
      <w:r>
        <w:object w:dxaOrig="8670" w:dyaOrig="12870" w14:anchorId="4BD10D41">
          <v:shape id="_x0000_i1036" style="width:411.4pt;height:610.7pt" o:ole="" type="#_x0000_t75">
            <v:imagedata o:title="" r:id="rId57"/>
          </v:shape>
          <o:OLEObject Type="Embed" ProgID="Visio.Drawing.15" ShapeID="_x0000_i1036" DrawAspect="Content" ObjectID="_1806396736" r:id="rId58"/>
        </w:object>
      </w:r>
    </w:p>
    <w:p w:rsidRPr="000F1B9A" w:rsidR="00422D0A" w:rsidP="000F1B9A" w:rsidRDefault="00422D0A" w14:paraId="5E76A3A5" w14:textId="77777777">
      <w:pPr>
        <w:pStyle w:val="Heading1"/>
        <w:spacing w:after="0"/>
        <w:jc w:val="both"/>
        <w:rPr>
          <w:rFonts w:asciiTheme="minorHAnsi" w:hAnsiTheme="minorHAnsi" w:cstheme="minorHAnsi"/>
          <w:szCs w:val="24"/>
        </w:rPr>
      </w:pPr>
      <w:bookmarkStart w:name="_Appendix_P" w:id="232"/>
      <w:bookmarkStart w:name="_Ref500842455" w:id="233"/>
      <w:bookmarkStart w:name="_Ref81399464" w:id="234"/>
      <w:bookmarkStart w:name="_Ref86396724" w:id="235"/>
      <w:bookmarkStart w:name="_Toc195268386" w:id="236"/>
      <w:bookmarkEnd w:id="232"/>
      <w:r w:rsidRPr="000F1B9A">
        <w:rPr>
          <w:rFonts w:asciiTheme="minorHAnsi" w:hAnsiTheme="minorHAnsi" w:cstheme="minorHAnsi"/>
          <w:szCs w:val="24"/>
        </w:rPr>
        <w:lastRenderedPageBreak/>
        <w:t xml:space="preserve">Appendix </w:t>
      </w:r>
      <w:bookmarkEnd w:id="233"/>
      <w:bookmarkEnd w:id="234"/>
      <w:bookmarkEnd w:id="235"/>
      <w:r w:rsidRPr="000F1B9A">
        <w:rPr>
          <w:rFonts w:asciiTheme="minorHAnsi" w:hAnsiTheme="minorHAnsi" w:cstheme="minorHAnsi"/>
          <w:szCs w:val="24"/>
        </w:rPr>
        <w:t>P</w:t>
      </w:r>
      <w:bookmarkEnd w:id="236"/>
    </w:p>
    <w:p w:rsidRPr="000F1B9A" w:rsidR="00422D0A" w:rsidP="000F1B9A" w:rsidRDefault="00422D0A" w14:paraId="0870E77B" w14:textId="77777777">
      <w:pPr>
        <w:pStyle w:val="Heading2"/>
        <w:jc w:val="both"/>
        <w:rPr>
          <w:rFonts w:asciiTheme="minorHAnsi" w:hAnsiTheme="minorHAnsi" w:cstheme="minorHAnsi"/>
          <w:szCs w:val="24"/>
        </w:rPr>
      </w:pPr>
      <w:bookmarkStart w:name="_Toc195268387" w:id="237"/>
      <w:r w:rsidRPr="000F1B9A">
        <w:rPr>
          <w:rFonts w:asciiTheme="minorHAnsi" w:hAnsiTheme="minorHAnsi" w:cstheme="minorHAnsi"/>
          <w:szCs w:val="24"/>
        </w:rPr>
        <w:t>Police Power of Arrest Flowchart</w:t>
      </w:r>
      <w:bookmarkEnd w:id="237"/>
    </w:p>
    <w:p w:rsidRPr="000F1B9A" w:rsidR="00422D0A" w:rsidP="000F1B9A" w:rsidRDefault="00422D0A" w14:paraId="5871F282" w14:textId="77777777">
      <w:pPr>
        <w:jc w:val="both"/>
        <w:rPr>
          <w:rFonts w:cstheme="minorHAnsi"/>
        </w:rPr>
      </w:pPr>
    </w:p>
    <w:p w:rsidRPr="000F1B9A" w:rsidR="00422D0A" w:rsidP="002E45A8" w:rsidRDefault="002E45A8" w14:paraId="32A05487" w14:textId="2A564011">
      <w:pPr>
        <w:jc w:val="center"/>
        <w:rPr>
          <w:rFonts w:cstheme="minorHAnsi"/>
        </w:rPr>
      </w:pPr>
      <w:r>
        <w:rPr>
          <w:rFonts w:eastAsiaTheme="minorHAnsi"/>
          <w:sz w:val="22"/>
          <w:szCs w:val="22"/>
        </w:rPr>
        <w:object w:dxaOrig="7665" w:dyaOrig="13950" w14:anchorId="19784CEE">
          <v:shape id="_x0000_i1037" style="width:331.5pt;height:604.05pt" o:ole="" type="#_x0000_t75">
            <v:imagedata o:title="" r:id="rId59"/>
          </v:shape>
          <o:OLEObject Type="Embed" ProgID="Visio.Drawing.15" ShapeID="_x0000_i1037" DrawAspect="Content" ObjectID="_1806396737" r:id="rId60"/>
        </w:object>
      </w:r>
      <w:r w:rsidRPr="000F1B9A" w:rsidR="00422D0A">
        <w:rPr>
          <w:rFonts w:cstheme="minorHAnsi"/>
        </w:rPr>
        <w:br w:type="page"/>
      </w:r>
    </w:p>
    <w:p w:rsidRPr="000F1B9A" w:rsidR="008848BB" w:rsidP="000F1B9A" w:rsidRDefault="008848BB" w14:paraId="2871C184" w14:textId="77777777">
      <w:pPr>
        <w:ind w:left="720"/>
        <w:jc w:val="both"/>
        <w:rPr>
          <w:rFonts w:cstheme="minorHAnsi"/>
        </w:rPr>
      </w:pPr>
    </w:p>
    <w:p w:rsidRPr="000F1B9A" w:rsidR="008848BB" w:rsidP="000F1B9A" w:rsidRDefault="008848BB" w14:paraId="52E03A9C" w14:textId="7F354850">
      <w:pPr>
        <w:ind w:left="720"/>
        <w:jc w:val="both"/>
        <w:rPr>
          <w:rFonts w:cstheme="minorHAnsi"/>
        </w:rPr>
      </w:pPr>
    </w:p>
    <w:p w:rsidRPr="000F1B9A" w:rsidR="008848BB" w:rsidP="000F1B9A" w:rsidRDefault="008848BB" w14:paraId="3A241681" w14:textId="15802D01">
      <w:pPr>
        <w:ind w:left="720"/>
        <w:jc w:val="both"/>
        <w:rPr>
          <w:rFonts w:cstheme="minorHAnsi"/>
        </w:rPr>
      </w:pPr>
    </w:p>
    <w:p w:rsidRPr="000F1B9A" w:rsidR="008848BB" w:rsidP="000F1B9A" w:rsidRDefault="008848BB" w14:paraId="714B468B" w14:textId="77777777">
      <w:pPr>
        <w:ind w:left="720"/>
        <w:jc w:val="both"/>
        <w:rPr>
          <w:rFonts w:cstheme="minorHAnsi"/>
        </w:rPr>
      </w:pPr>
    </w:p>
    <w:p w:rsidRPr="000F1B9A" w:rsidR="008848BB" w:rsidP="000F1B9A" w:rsidRDefault="008848BB" w14:paraId="35B63D59" w14:textId="77777777">
      <w:pPr>
        <w:jc w:val="both"/>
        <w:rPr>
          <w:rFonts w:cstheme="minorHAnsi"/>
        </w:rPr>
      </w:pPr>
    </w:p>
    <w:p w:rsidRPr="000F1B9A" w:rsidR="008848BB" w:rsidP="000F1B9A" w:rsidRDefault="008848BB" w14:paraId="2B5C4A1D" w14:textId="77777777">
      <w:pPr>
        <w:jc w:val="both"/>
        <w:rPr>
          <w:rFonts w:cstheme="minorHAnsi"/>
        </w:rPr>
      </w:pPr>
      <w:r w:rsidRPr="000F1B9A">
        <w:rPr>
          <w:rFonts w:cstheme="minorHAnsi"/>
        </w:rPr>
        <w:t>(5) In subsection (4) “relevant criminal proceedings” means proceedings for an offence under section 48 in the commission of which the item is alleged to have been used.</w:t>
      </w:r>
    </w:p>
    <w:p w:rsidRPr="000F1B9A" w:rsidR="008848BB" w:rsidP="000F1B9A" w:rsidRDefault="008848BB" w14:paraId="0E93F8A7" w14:textId="77777777">
      <w:pPr>
        <w:jc w:val="both"/>
        <w:rPr>
          <w:rFonts w:cstheme="minorHAnsi"/>
        </w:rPr>
      </w:pPr>
    </w:p>
    <w:p w:rsidRPr="000F1B9A" w:rsidR="00467C6B" w:rsidP="000F1B9A" w:rsidRDefault="00467C6B" w14:paraId="1DDA21EE" w14:textId="24E6D78A">
      <w:pPr>
        <w:jc w:val="both"/>
        <w:rPr>
          <w:rFonts w:cstheme="minorHAnsi"/>
        </w:rPr>
      </w:pPr>
    </w:p>
    <w:p w:rsidRPr="000F1B9A" w:rsidR="00467C6B" w:rsidP="000F1B9A" w:rsidRDefault="00467C6B" w14:paraId="54547CA7" w14:textId="77777777">
      <w:pPr>
        <w:autoSpaceDE w:val="0"/>
        <w:autoSpaceDN w:val="0"/>
        <w:adjustRightInd w:val="0"/>
        <w:jc w:val="both"/>
        <w:rPr>
          <w:rFonts w:cstheme="minorHAnsi"/>
        </w:rPr>
      </w:pPr>
    </w:p>
    <w:p w:rsidRPr="000F1B9A" w:rsidR="00467C6B" w:rsidP="000F1B9A" w:rsidRDefault="00467C6B" w14:paraId="442D48F6" w14:textId="77777777">
      <w:pPr>
        <w:jc w:val="both"/>
        <w:rPr>
          <w:rFonts w:cstheme="minorHAnsi"/>
        </w:rPr>
      </w:pPr>
    </w:p>
    <w:p w:rsidRPr="000F1B9A" w:rsidR="00A84E7D" w:rsidP="000F1B9A" w:rsidRDefault="00A84E7D" w14:paraId="760B5C84" w14:textId="77777777">
      <w:pPr>
        <w:jc w:val="both"/>
        <w:rPr>
          <w:rFonts w:eastAsiaTheme="majorEastAsia" w:cstheme="minorHAnsi"/>
          <w:b/>
          <w:bCs/>
          <w:kern w:val="32"/>
          <w:u w:val="single"/>
        </w:rPr>
      </w:pPr>
    </w:p>
    <w:p w:rsidRPr="000F1B9A" w:rsidR="00A84E7D" w:rsidP="000F1B9A" w:rsidRDefault="00A84E7D" w14:paraId="343EA1C3" w14:textId="61D08C01">
      <w:pPr>
        <w:jc w:val="both"/>
        <w:rPr>
          <w:rFonts w:cstheme="minorHAnsi"/>
        </w:rPr>
      </w:pPr>
    </w:p>
    <w:p w:rsidRPr="000F1B9A" w:rsidR="00A84E7D" w:rsidP="000F1B9A" w:rsidRDefault="00A84E7D" w14:paraId="1897FE39" w14:textId="1A008DDA">
      <w:pPr>
        <w:jc w:val="both"/>
        <w:rPr>
          <w:rFonts w:cstheme="minorHAnsi"/>
        </w:rPr>
      </w:pPr>
    </w:p>
    <w:p w:rsidRPr="000F1B9A" w:rsidR="00A84E7D" w:rsidP="000F1B9A" w:rsidRDefault="00A84E7D" w14:paraId="224EA011" w14:textId="3D5F64AC">
      <w:pPr>
        <w:jc w:val="both"/>
        <w:rPr>
          <w:rFonts w:cstheme="minorHAnsi"/>
        </w:rPr>
      </w:pPr>
    </w:p>
    <w:p w:rsidRPr="000F1B9A" w:rsidR="00A84E7D" w:rsidP="000F1B9A" w:rsidRDefault="00A84E7D" w14:paraId="0FA5F2AE" w14:textId="6C5BA8AB">
      <w:pPr>
        <w:jc w:val="both"/>
        <w:rPr>
          <w:rFonts w:cstheme="minorHAnsi"/>
        </w:rPr>
      </w:pPr>
    </w:p>
    <w:p w:rsidRPr="000F1B9A" w:rsidR="00A84E7D" w:rsidP="000F1B9A" w:rsidRDefault="00A84E7D" w14:paraId="13628F73" w14:textId="4725F4D6">
      <w:pPr>
        <w:jc w:val="both"/>
        <w:rPr>
          <w:rFonts w:cstheme="minorHAnsi"/>
        </w:rPr>
      </w:pPr>
    </w:p>
    <w:p w:rsidRPr="000F1B9A" w:rsidR="00A84E7D" w:rsidP="000F1B9A" w:rsidRDefault="00A84E7D" w14:paraId="162E8937" w14:textId="1252C3CC">
      <w:pPr>
        <w:jc w:val="both"/>
        <w:rPr>
          <w:rFonts w:cstheme="minorHAnsi"/>
        </w:rPr>
      </w:pPr>
    </w:p>
    <w:p w:rsidRPr="000F1B9A" w:rsidR="00A84E7D" w:rsidP="000F1B9A" w:rsidRDefault="00A84E7D" w14:paraId="0C2E2129" w14:textId="60BAD046">
      <w:pPr>
        <w:jc w:val="both"/>
        <w:rPr>
          <w:rFonts w:cstheme="minorHAnsi"/>
        </w:rPr>
      </w:pPr>
    </w:p>
    <w:p w:rsidRPr="000F1B9A" w:rsidR="00A84E7D" w:rsidP="000F1B9A" w:rsidRDefault="00A84E7D" w14:paraId="79D4F7F9" w14:textId="77777777">
      <w:pPr>
        <w:jc w:val="both"/>
        <w:rPr>
          <w:rFonts w:cstheme="minorHAnsi"/>
        </w:rPr>
      </w:pPr>
    </w:p>
    <w:p w:rsidRPr="000F1B9A" w:rsidR="002F5129" w:rsidP="000F1B9A" w:rsidRDefault="002F5129" w14:paraId="3B3BEE14" w14:textId="77777777">
      <w:pPr>
        <w:jc w:val="both"/>
        <w:rPr>
          <w:rFonts w:cstheme="minorHAnsi"/>
          <w:noProof/>
        </w:rPr>
      </w:pPr>
    </w:p>
    <w:p w:rsidRPr="000F1B9A" w:rsidR="002F5129" w:rsidP="000F1B9A" w:rsidRDefault="002F5129" w14:paraId="0529376E" w14:textId="6E31B1DA">
      <w:pPr>
        <w:jc w:val="both"/>
        <w:rPr>
          <w:rFonts w:cstheme="minorHAnsi"/>
          <w:noProof/>
        </w:rPr>
      </w:pPr>
    </w:p>
    <w:p w:rsidRPr="000F1B9A" w:rsidR="00477386" w:rsidP="000F1B9A" w:rsidRDefault="00477386" w14:paraId="0380D962" w14:textId="46B07B8A">
      <w:pPr>
        <w:jc w:val="both"/>
        <w:rPr>
          <w:rFonts w:cstheme="minorHAnsi"/>
          <w:noProof/>
        </w:rPr>
      </w:pPr>
    </w:p>
    <w:p w:rsidRPr="000F1B9A" w:rsidR="00477386" w:rsidP="000F1B9A" w:rsidRDefault="00477386" w14:paraId="4728F697" w14:textId="0988D088">
      <w:pPr>
        <w:jc w:val="both"/>
        <w:rPr>
          <w:rFonts w:cstheme="minorHAnsi"/>
          <w:noProof/>
        </w:rPr>
      </w:pPr>
    </w:p>
    <w:p w:rsidRPr="000F1B9A" w:rsidR="005F6C74" w:rsidP="000F1B9A" w:rsidRDefault="005F6C74" w14:paraId="79B889B8" w14:textId="77777777">
      <w:pPr>
        <w:jc w:val="both"/>
        <w:rPr>
          <w:rFonts w:cstheme="minorHAnsi"/>
        </w:rPr>
      </w:pPr>
    </w:p>
    <w:p w:rsidRPr="000F1B9A" w:rsidR="005F6C74" w:rsidP="000F1B9A" w:rsidRDefault="005F6C74" w14:paraId="05B4C9F4" w14:textId="77777777">
      <w:pPr>
        <w:jc w:val="both"/>
        <w:rPr>
          <w:rFonts w:cstheme="minorHAnsi"/>
        </w:rPr>
      </w:pPr>
    </w:p>
    <w:p w:rsidRPr="000F1B9A" w:rsidR="005F6C74" w:rsidP="000F1B9A" w:rsidRDefault="005F6C74" w14:paraId="36D030C9" w14:textId="77777777">
      <w:pPr>
        <w:jc w:val="both"/>
        <w:rPr>
          <w:rFonts w:cstheme="minorHAnsi"/>
        </w:rPr>
      </w:pPr>
    </w:p>
    <w:p w:rsidRPr="000F1B9A" w:rsidR="005F6C74" w:rsidP="000F1B9A" w:rsidRDefault="005F6C74" w14:paraId="6793B0B0" w14:textId="77777777">
      <w:pPr>
        <w:jc w:val="both"/>
        <w:rPr>
          <w:rFonts w:cstheme="minorHAnsi"/>
        </w:rPr>
      </w:pPr>
    </w:p>
    <w:p w:rsidRPr="000F1B9A" w:rsidR="005F6C74" w:rsidP="000F1B9A" w:rsidRDefault="005F6C74" w14:paraId="7824392F" w14:textId="71294F19">
      <w:pPr>
        <w:jc w:val="both"/>
        <w:rPr>
          <w:rFonts w:cstheme="minorHAnsi"/>
        </w:rPr>
      </w:pPr>
    </w:p>
    <w:p w:rsidRPr="000F1B9A" w:rsidR="005F6C74" w:rsidP="000F1B9A" w:rsidRDefault="005F6C74" w14:paraId="03DABD4E" w14:textId="54CCA76C">
      <w:pPr>
        <w:jc w:val="both"/>
        <w:rPr>
          <w:rFonts w:cstheme="minorHAnsi"/>
        </w:rPr>
      </w:pPr>
    </w:p>
    <w:p w:rsidRPr="000F1B9A" w:rsidR="005F6C74" w:rsidP="000F1B9A" w:rsidRDefault="005F6C74" w14:paraId="16CB12B7" w14:textId="1A925EA1">
      <w:pPr>
        <w:jc w:val="both"/>
        <w:rPr>
          <w:rFonts w:cstheme="minorHAnsi"/>
        </w:rPr>
      </w:pPr>
      <w:r w:rsidRPr="000F1B9A">
        <w:rPr>
          <w:rFonts w:cstheme="minorHAnsi"/>
          <w:noProof/>
        </w:rPr>
        <w:drawing>
          <wp:anchor distT="0" distB="0" distL="114300" distR="114300" simplePos="0" relativeHeight="251659264" behindDoc="0" locked="0" layoutInCell="1" allowOverlap="1" wp14:editId="11A6E1B0" wp14:anchorId="78F1AF74">
            <wp:simplePos x="0" y="0"/>
            <wp:positionH relativeFrom="margin">
              <wp:posOffset>-715952</wp:posOffset>
            </wp:positionH>
            <wp:positionV relativeFrom="margin">
              <wp:posOffset>-1198184</wp:posOffset>
            </wp:positionV>
            <wp:extent cx="7560945" cy="10687050"/>
            <wp:effectExtent l="0" t="0" r="0" b="6350"/>
            <wp:wrapNone/>
            <wp:docPr id="10" name="Picture 10" descr="A yellow and green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yellow and green background&#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60945" cy="10687050"/>
                    </a:xfrm>
                    <a:prstGeom prst="rect">
                      <a:avLst/>
                    </a:prstGeom>
                  </pic:spPr>
                </pic:pic>
              </a:graphicData>
            </a:graphic>
            <wp14:sizeRelH relativeFrom="page">
              <wp14:pctWidth>0</wp14:pctWidth>
            </wp14:sizeRelH>
            <wp14:sizeRelV relativeFrom="page">
              <wp14:pctHeight>0</wp14:pctHeight>
            </wp14:sizeRelV>
          </wp:anchor>
        </w:drawing>
      </w:r>
    </w:p>
    <w:p w:rsidRPr="000F1B9A" w:rsidR="005F6C74" w:rsidP="000F1B9A" w:rsidRDefault="005F6C74" w14:paraId="2DFA2397" w14:textId="36D5F46B">
      <w:pPr>
        <w:jc w:val="both"/>
        <w:rPr>
          <w:rFonts w:cstheme="minorHAnsi"/>
        </w:rPr>
      </w:pPr>
    </w:p>
    <w:p w:rsidRPr="000F1B9A" w:rsidR="005F6C74" w:rsidP="000F1B9A" w:rsidRDefault="005F6C74" w14:paraId="1B246534" w14:textId="4E3A28E9">
      <w:pPr>
        <w:jc w:val="both"/>
        <w:rPr>
          <w:rFonts w:cstheme="minorHAnsi"/>
        </w:rPr>
      </w:pPr>
    </w:p>
    <w:p w:rsidRPr="000F1B9A" w:rsidR="005F6C74" w:rsidP="000F1B9A" w:rsidRDefault="005F6C74" w14:paraId="29CAE4DF" w14:textId="303A3758">
      <w:pPr>
        <w:jc w:val="both"/>
        <w:rPr>
          <w:rFonts w:cstheme="minorHAnsi"/>
        </w:rPr>
      </w:pPr>
    </w:p>
    <w:sectPr w:rsidRPr="000F1B9A" w:rsidR="005F6C74" w:rsidSect="005F6C74">
      <w:headerReference w:type="even" r:id="rId62"/>
      <w:headerReference w:type="default" r:id="rId63"/>
      <w:footerReference w:type="even" r:id="rId64"/>
      <w:footerReference w:type="default" r:id="rId65"/>
      <w:headerReference w:type="first" r:id="rId66"/>
      <w:footerReference w:type="first" r:id="rId67"/>
      <w:pgSz w:w="11906" w:h="16838"/>
      <w:pgMar w:top="1871" w:right="1134" w:bottom="187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2C620" w14:textId="77777777" w:rsidR="00DC4A70" w:rsidRDefault="00DC4A70" w:rsidP="005F6C74">
      <w:r>
        <w:separator/>
      </w:r>
    </w:p>
  </w:endnote>
  <w:endnote w:type="continuationSeparator" w:id="0">
    <w:p w14:paraId="27F3C984" w14:textId="77777777" w:rsidR="00DC4A70" w:rsidRDefault="00DC4A70" w:rsidP="005F6C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420E1" w14:textId="53260DD1" w:rsidR="002F5129" w:rsidRDefault="002F5129">
    <w:pPr>
      <w:pStyle w:val="Footer"/>
    </w:pPr>
    <w:r>
      <w:rPr>
        <w:noProof/>
      </w:rPr>
      <mc:AlternateContent>
        <mc:Choice Requires="wps">
          <w:drawing>
            <wp:anchor distT="0" distB="0" distL="0" distR="0" simplePos="0" relativeHeight="251666432" behindDoc="0" locked="0" layoutInCell="1" allowOverlap="1" wp14:anchorId="75ECE9A2" wp14:editId="71467E34">
              <wp:simplePos x="635" y="635"/>
              <wp:positionH relativeFrom="page">
                <wp:align>center</wp:align>
              </wp:positionH>
              <wp:positionV relativeFrom="page">
                <wp:align>bottom</wp:align>
              </wp:positionV>
              <wp:extent cx="443865" cy="443865"/>
              <wp:effectExtent l="0" t="0" r="11430" b="0"/>
              <wp:wrapNone/>
              <wp:docPr id="3" name="Text Box 3"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76107A" w14:textId="2E630797"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CE9A2" id="_x0000_t202" coordsize="21600,21600" o:spt="202" path="m,l,21600r21600,l21600,xe">
              <v:stroke joinstyle="miter"/>
              <v:path gradientshapeok="t" o:connecttype="rect"/>
            </v:shapetype>
            <v:shape id="Text Box 3" o:spid="_x0000_s1029" type="#_x0000_t202" alt="CONTROLLED"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4A76107A" w14:textId="2E630797"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0352974"/>
      <w:docPartObj>
        <w:docPartGallery w:val="Page Numbers (Bottom of Page)"/>
        <w:docPartUnique/>
      </w:docPartObj>
    </w:sdtPr>
    <w:sdtEndPr/>
    <w:sdtContent>
      <w:p w14:paraId="5536C9EE" w14:textId="3F40924C" w:rsidR="003B2C80" w:rsidRDefault="003B2C80">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4BD0A84" w14:textId="1D65E16C" w:rsidR="002F5129" w:rsidRDefault="002F512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5495E" w14:textId="29998369" w:rsidR="002F5129" w:rsidRDefault="002F5129">
    <w:pPr>
      <w:pStyle w:val="Footer"/>
    </w:pPr>
    <w:r>
      <w:rPr>
        <w:noProof/>
      </w:rPr>
      <mc:AlternateContent>
        <mc:Choice Requires="wps">
          <w:drawing>
            <wp:anchor distT="0" distB="0" distL="0" distR="0" simplePos="0" relativeHeight="251665408" behindDoc="0" locked="0" layoutInCell="1" allowOverlap="1" wp14:anchorId="015317EF" wp14:editId="436BAF85">
              <wp:simplePos x="635" y="635"/>
              <wp:positionH relativeFrom="page">
                <wp:align>center</wp:align>
              </wp:positionH>
              <wp:positionV relativeFrom="page">
                <wp:align>bottom</wp:align>
              </wp:positionV>
              <wp:extent cx="443865" cy="443865"/>
              <wp:effectExtent l="0" t="0" r="11430" b="0"/>
              <wp:wrapNone/>
              <wp:docPr id="2" name="Text Box 2" descr="CONTROLLED">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E1FF16" w14:textId="2503B1D5"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5317EF" id="_x0000_t202" coordsize="21600,21600" o:spt="202" path="m,l,21600r21600,l21600,xe">
              <v:stroke joinstyle="miter"/>
              <v:path gradientshapeok="t" o:connecttype="rect"/>
            </v:shapetype>
            <v:shape id="Text Box 2" o:spid="_x0000_s1030" type="#_x0000_t202" alt="CONTROLLED" style="position:absolute;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1CE1FF16" w14:textId="2503B1D5" w:rsidR="002F5129" w:rsidRPr="002F5129" w:rsidRDefault="002F5129" w:rsidP="002F5129">
                    <w:pPr>
                      <w:rPr>
                        <w:rFonts w:ascii="Calibri" w:eastAsia="Calibri" w:hAnsi="Calibri" w:cs="Calibri"/>
                        <w:noProof/>
                        <w:color w:val="000000"/>
                        <w:sz w:val="20"/>
                        <w:szCs w:val="20"/>
                      </w:rPr>
                    </w:pPr>
                    <w:r w:rsidRPr="002F5129">
                      <w:rPr>
                        <w:rFonts w:ascii="Calibri" w:eastAsia="Calibri" w:hAnsi="Calibri" w:cs="Calibri"/>
                        <w:noProof/>
                        <w:color w:val="000000"/>
                        <w:sz w:val="20"/>
                        <w:szCs w:val="20"/>
                      </w:rPr>
                      <w:t>CONTROLLED</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C92450" w14:textId="77777777" w:rsidR="00DC4A70" w:rsidRDefault="00DC4A70" w:rsidP="005F6C74">
      <w:r>
        <w:separator/>
      </w:r>
    </w:p>
  </w:footnote>
  <w:footnote w:type="continuationSeparator" w:id="0">
    <w:p w14:paraId="697D2606" w14:textId="77777777" w:rsidR="00DC4A70" w:rsidRDefault="00DC4A70" w:rsidP="005F6C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F20F0" w14:textId="2FC49F02" w:rsidR="005F6C74" w:rsidRDefault="002C1F97">
    <w:pPr>
      <w:pStyle w:val="Header"/>
    </w:pPr>
    <w:r>
      <w:rPr>
        <w:noProof/>
      </w:rPr>
      <w:pict w14:anchorId="2514D8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570.4pt;height:806.8pt;z-index:-251653120;mso-wrap-edited:f;mso-width-percent:0;mso-height-percent:0;mso-position-horizontal:center;mso-position-horizontal-relative:margin;mso-position-vertical:center;mso-position-vertical-relative:margin;mso-width-percent:0;mso-height-percent:0" o:allowincell="f">
          <v:imagedata r:id="rId1" o:title="DE7757-Word template(1)AB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F361" w14:textId="135A121E" w:rsidR="005F6C74" w:rsidRDefault="002C1F97">
    <w:pPr>
      <w:pStyle w:val="Header"/>
    </w:pPr>
    <w:sdt>
      <w:sdtPr>
        <w:id w:val="48971152"/>
        <w:docPartObj>
          <w:docPartGallery w:val="Page Numbers (Margins)"/>
          <w:docPartUnique/>
        </w:docPartObj>
      </w:sdtPr>
      <w:sdtEndPr/>
      <w:sdtContent>
        <w:r w:rsidR="003B2C80">
          <w:rPr>
            <w:noProof/>
          </w:rPr>
          <mc:AlternateContent>
            <mc:Choice Requires="wps">
              <w:drawing>
                <wp:anchor distT="0" distB="0" distL="114300" distR="114300" simplePos="0" relativeHeight="251668480" behindDoc="0" locked="0" layoutInCell="0" allowOverlap="1" wp14:anchorId="3254F6B2" wp14:editId="66DA1695">
                  <wp:simplePos x="0" y="0"/>
                  <wp:positionH relativeFrom="rightMargin">
                    <wp:align>center</wp:align>
                  </wp:positionH>
                  <wp:positionV relativeFrom="margin">
                    <wp:align>bottom</wp:align>
                  </wp:positionV>
                  <wp:extent cx="510540" cy="2183130"/>
                  <wp:effectExtent l="0" t="0" r="381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8D18D" w14:textId="77777777" w:rsidR="003B2C80" w:rsidRDefault="003B2C8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254F6B2" id="Rectangle 7" o:spid="_x0000_s1028" style="position:absolute;margin-left:0;margin-top:0;width:40.2pt;height:171.9pt;z-index:25166848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0088D18D" w14:textId="77777777" w:rsidR="003B2C80" w:rsidRDefault="003B2C80">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cs="Times New Roman"/>
                            <w:sz w:val="22"/>
                            <w:szCs w:val="22"/>
                          </w:rPr>
                          <w:fldChar w:fldCharType="begin"/>
                        </w:r>
                        <w:r>
                          <w:instrText xml:space="preserve"> PAGE    \* MERGEFORMAT </w:instrText>
                        </w:r>
                        <w:r>
                          <w:rPr>
                            <w:rFonts w:cs="Times New Roman"/>
                            <w:sz w:val="22"/>
                            <w:szCs w:val="22"/>
                          </w:rPr>
                          <w:fldChar w:fldCharType="separate"/>
                        </w:r>
                        <w:r>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5F6C74">
      <w:rPr>
        <w:noProof/>
      </w:rPr>
      <w:drawing>
        <wp:anchor distT="0" distB="0" distL="114300" distR="114300" simplePos="0" relativeHeight="251664384" behindDoc="0" locked="0" layoutInCell="1" allowOverlap="1" wp14:anchorId="24EF2E38" wp14:editId="456FDF46">
          <wp:simplePos x="0" y="0"/>
          <wp:positionH relativeFrom="column">
            <wp:posOffset>-734859</wp:posOffset>
          </wp:positionH>
          <wp:positionV relativeFrom="paragraph">
            <wp:posOffset>-479425</wp:posOffset>
          </wp:positionV>
          <wp:extent cx="7575190" cy="10707329"/>
          <wp:effectExtent l="0" t="0" r="0" b="0"/>
          <wp:wrapNone/>
          <wp:docPr id="13" name="Picture 1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5190" cy="1070732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1FC35" w14:textId="6FDDADEE" w:rsidR="005F6C74" w:rsidRDefault="002C1F97">
    <w:pPr>
      <w:pStyle w:val="Header"/>
    </w:pPr>
    <w:r>
      <w:rPr>
        <w:noProof/>
      </w:rPr>
      <w:pict w14:anchorId="26666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570.4pt;height:806.8pt;z-index:-251656192;mso-wrap-edited:f;mso-width-percent:0;mso-height-percent:0;mso-position-horizontal:center;mso-position-horizontal-relative:margin;mso-position-vertical:center;mso-position-vertical-relative:margin;mso-width-percent:0;mso-height-percent:0" o:allowincell="f">
          <v:imagedata r:id="rId1" o:title="DE7757-Word template(1)AB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D4D14"/>
    <w:multiLevelType w:val="hybridMultilevel"/>
    <w:tmpl w:val="948A1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76C76CA"/>
    <w:multiLevelType w:val="hybridMultilevel"/>
    <w:tmpl w:val="E118E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23400"/>
    <w:multiLevelType w:val="hybridMultilevel"/>
    <w:tmpl w:val="426EC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892703"/>
    <w:multiLevelType w:val="hybridMultilevel"/>
    <w:tmpl w:val="86ACD8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08E4B7F"/>
    <w:multiLevelType w:val="hybridMultilevel"/>
    <w:tmpl w:val="29B8E578"/>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5" w15:restartNumberingAfterBreak="0">
    <w:nsid w:val="165F76A0"/>
    <w:multiLevelType w:val="hybridMultilevel"/>
    <w:tmpl w:val="BCE2CE98"/>
    <w:lvl w:ilvl="0" w:tplc="57A82F3A">
      <w:start w:val="1"/>
      <w:numFmt w:val="bullet"/>
      <w:lvlText w:val=""/>
      <w:lvlJc w:val="left"/>
      <w:pPr>
        <w:tabs>
          <w:tab w:val="num" w:pos="-726"/>
        </w:tabs>
        <w:ind w:left="-726" w:hanging="363"/>
      </w:pPr>
      <w:rPr>
        <w:rFonts w:ascii="Symbol" w:hAnsi="Symbol" w:hint="default"/>
      </w:rPr>
    </w:lvl>
    <w:lvl w:ilvl="1" w:tplc="08090003" w:tentative="1">
      <w:start w:val="1"/>
      <w:numFmt w:val="bullet"/>
      <w:lvlText w:val="o"/>
      <w:lvlJc w:val="left"/>
      <w:pPr>
        <w:tabs>
          <w:tab w:val="num" w:pos="-339"/>
        </w:tabs>
        <w:ind w:left="-339" w:hanging="360"/>
      </w:pPr>
      <w:rPr>
        <w:rFonts w:ascii="Courier New" w:hAnsi="Courier New" w:cs="Courier New" w:hint="default"/>
      </w:rPr>
    </w:lvl>
    <w:lvl w:ilvl="2" w:tplc="08090005" w:tentative="1">
      <w:start w:val="1"/>
      <w:numFmt w:val="bullet"/>
      <w:lvlText w:val=""/>
      <w:lvlJc w:val="left"/>
      <w:pPr>
        <w:tabs>
          <w:tab w:val="num" w:pos="381"/>
        </w:tabs>
        <w:ind w:left="381" w:hanging="360"/>
      </w:pPr>
      <w:rPr>
        <w:rFonts w:ascii="Wingdings" w:hAnsi="Wingdings" w:hint="default"/>
      </w:rPr>
    </w:lvl>
    <w:lvl w:ilvl="3" w:tplc="08090001" w:tentative="1">
      <w:start w:val="1"/>
      <w:numFmt w:val="bullet"/>
      <w:lvlText w:val=""/>
      <w:lvlJc w:val="left"/>
      <w:pPr>
        <w:tabs>
          <w:tab w:val="num" w:pos="1101"/>
        </w:tabs>
        <w:ind w:left="1101" w:hanging="360"/>
      </w:pPr>
      <w:rPr>
        <w:rFonts w:ascii="Symbol" w:hAnsi="Symbol" w:hint="default"/>
      </w:rPr>
    </w:lvl>
    <w:lvl w:ilvl="4" w:tplc="08090003" w:tentative="1">
      <w:start w:val="1"/>
      <w:numFmt w:val="bullet"/>
      <w:lvlText w:val="o"/>
      <w:lvlJc w:val="left"/>
      <w:pPr>
        <w:tabs>
          <w:tab w:val="num" w:pos="1821"/>
        </w:tabs>
        <w:ind w:left="1821" w:hanging="360"/>
      </w:pPr>
      <w:rPr>
        <w:rFonts w:ascii="Courier New" w:hAnsi="Courier New" w:cs="Courier New" w:hint="default"/>
      </w:rPr>
    </w:lvl>
    <w:lvl w:ilvl="5" w:tplc="08090005" w:tentative="1">
      <w:start w:val="1"/>
      <w:numFmt w:val="bullet"/>
      <w:lvlText w:val=""/>
      <w:lvlJc w:val="left"/>
      <w:pPr>
        <w:tabs>
          <w:tab w:val="num" w:pos="2541"/>
        </w:tabs>
        <w:ind w:left="2541" w:hanging="360"/>
      </w:pPr>
      <w:rPr>
        <w:rFonts w:ascii="Wingdings" w:hAnsi="Wingdings" w:hint="default"/>
      </w:rPr>
    </w:lvl>
    <w:lvl w:ilvl="6" w:tplc="08090001" w:tentative="1">
      <w:start w:val="1"/>
      <w:numFmt w:val="bullet"/>
      <w:lvlText w:val=""/>
      <w:lvlJc w:val="left"/>
      <w:pPr>
        <w:tabs>
          <w:tab w:val="num" w:pos="3261"/>
        </w:tabs>
        <w:ind w:left="3261" w:hanging="360"/>
      </w:pPr>
      <w:rPr>
        <w:rFonts w:ascii="Symbol" w:hAnsi="Symbol" w:hint="default"/>
      </w:rPr>
    </w:lvl>
    <w:lvl w:ilvl="7" w:tplc="08090003" w:tentative="1">
      <w:start w:val="1"/>
      <w:numFmt w:val="bullet"/>
      <w:lvlText w:val="o"/>
      <w:lvlJc w:val="left"/>
      <w:pPr>
        <w:tabs>
          <w:tab w:val="num" w:pos="3981"/>
        </w:tabs>
        <w:ind w:left="3981" w:hanging="360"/>
      </w:pPr>
      <w:rPr>
        <w:rFonts w:ascii="Courier New" w:hAnsi="Courier New" w:cs="Courier New" w:hint="default"/>
      </w:rPr>
    </w:lvl>
    <w:lvl w:ilvl="8" w:tplc="08090005" w:tentative="1">
      <w:start w:val="1"/>
      <w:numFmt w:val="bullet"/>
      <w:lvlText w:val=""/>
      <w:lvlJc w:val="left"/>
      <w:pPr>
        <w:tabs>
          <w:tab w:val="num" w:pos="4701"/>
        </w:tabs>
        <w:ind w:left="4701" w:hanging="360"/>
      </w:pPr>
      <w:rPr>
        <w:rFonts w:ascii="Wingdings" w:hAnsi="Wingdings" w:hint="default"/>
      </w:rPr>
    </w:lvl>
  </w:abstractNum>
  <w:abstractNum w:abstractNumId="6" w15:restartNumberingAfterBreak="0">
    <w:nsid w:val="178D325A"/>
    <w:multiLevelType w:val="hybridMultilevel"/>
    <w:tmpl w:val="AFCA53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835593"/>
    <w:multiLevelType w:val="hybridMultilevel"/>
    <w:tmpl w:val="3C980F1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B94FCA"/>
    <w:multiLevelType w:val="hybridMultilevel"/>
    <w:tmpl w:val="10D0624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9" w15:restartNumberingAfterBreak="0">
    <w:nsid w:val="1D7D6C92"/>
    <w:multiLevelType w:val="hybridMultilevel"/>
    <w:tmpl w:val="23A6F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1E0DDC"/>
    <w:multiLevelType w:val="hybridMultilevel"/>
    <w:tmpl w:val="99FE1BC4"/>
    <w:lvl w:ilvl="0" w:tplc="6C5A1DAE">
      <w:start w:val="1"/>
      <w:numFmt w:val="bullet"/>
      <w:lvlText w:val=""/>
      <w:lvlJc w:val="left"/>
      <w:pPr>
        <w:tabs>
          <w:tab w:val="num" w:pos="423"/>
        </w:tabs>
        <w:ind w:left="423" w:hanging="363"/>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4A2116B"/>
    <w:multiLevelType w:val="hybridMultilevel"/>
    <w:tmpl w:val="DB4C8B3C"/>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75526DD"/>
    <w:multiLevelType w:val="hybridMultilevel"/>
    <w:tmpl w:val="275ECDA8"/>
    <w:lvl w:ilvl="0" w:tplc="08090005">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8877B7D"/>
    <w:multiLevelType w:val="hybridMultilevel"/>
    <w:tmpl w:val="63701B3C"/>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14" w15:restartNumberingAfterBreak="0">
    <w:nsid w:val="28B552B1"/>
    <w:multiLevelType w:val="hybridMultilevel"/>
    <w:tmpl w:val="08E47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8C0719"/>
    <w:multiLevelType w:val="hybridMultilevel"/>
    <w:tmpl w:val="55AABAC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6" w15:restartNumberingAfterBreak="0">
    <w:nsid w:val="2ABA55C1"/>
    <w:multiLevelType w:val="hybridMultilevel"/>
    <w:tmpl w:val="446C75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AD15883"/>
    <w:multiLevelType w:val="hybridMultilevel"/>
    <w:tmpl w:val="BE58BDDA"/>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18" w15:restartNumberingAfterBreak="0">
    <w:nsid w:val="2AFC4C40"/>
    <w:multiLevelType w:val="hybridMultilevel"/>
    <w:tmpl w:val="0C7EB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BD374F9"/>
    <w:multiLevelType w:val="hybridMultilevel"/>
    <w:tmpl w:val="F24CFA68"/>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0" w15:restartNumberingAfterBreak="0">
    <w:nsid w:val="2C2C5A74"/>
    <w:multiLevelType w:val="hybridMultilevel"/>
    <w:tmpl w:val="B65A52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43751AE"/>
    <w:multiLevelType w:val="hybridMultilevel"/>
    <w:tmpl w:val="3962E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4B65DC6"/>
    <w:multiLevelType w:val="hybridMultilevel"/>
    <w:tmpl w:val="A44C9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5AC32CD"/>
    <w:multiLevelType w:val="hybridMultilevel"/>
    <w:tmpl w:val="3CE8E036"/>
    <w:lvl w:ilvl="0" w:tplc="57A82F3A">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750"/>
        </w:tabs>
        <w:ind w:left="750" w:hanging="360"/>
      </w:pPr>
      <w:rPr>
        <w:rFonts w:ascii="Courier New" w:hAnsi="Courier New" w:cs="Courier New" w:hint="default"/>
      </w:rPr>
    </w:lvl>
    <w:lvl w:ilvl="2" w:tplc="08090005" w:tentative="1">
      <w:start w:val="1"/>
      <w:numFmt w:val="bullet"/>
      <w:lvlText w:val=""/>
      <w:lvlJc w:val="left"/>
      <w:pPr>
        <w:tabs>
          <w:tab w:val="num" w:pos="1470"/>
        </w:tabs>
        <w:ind w:left="1470" w:hanging="360"/>
      </w:pPr>
      <w:rPr>
        <w:rFonts w:ascii="Wingdings" w:hAnsi="Wingdings" w:hint="default"/>
      </w:rPr>
    </w:lvl>
    <w:lvl w:ilvl="3" w:tplc="08090001" w:tentative="1">
      <w:start w:val="1"/>
      <w:numFmt w:val="bullet"/>
      <w:lvlText w:val=""/>
      <w:lvlJc w:val="left"/>
      <w:pPr>
        <w:tabs>
          <w:tab w:val="num" w:pos="2190"/>
        </w:tabs>
        <w:ind w:left="2190" w:hanging="360"/>
      </w:pPr>
      <w:rPr>
        <w:rFonts w:ascii="Symbol" w:hAnsi="Symbol" w:hint="default"/>
      </w:rPr>
    </w:lvl>
    <w:lvl w:ilvl="4" w:tplc="08090003" w:tentative="1">
      <w:start w:val="1"/>
      <w:numFmt w:val="bullet"/>
      <w:lvlText w:val="o"/>
      <w:lvlJc w:val="left"/>
      <w:pPr>
        <w:tabs>
          <w:tab w:val="num" w:pos="2910"/>
        </w:tabs>
        <w:ind w:left="2910" w:hanging="360"/>
      </w:pPr>
      <w:rPr>
        <w:rFonts w:ascii="Courier New" w:hAnsi="Courier New" w:cs="Courier New" w:hint="default"/>
      </w:rPr>
    </w:lvl>
    <w:lvl w:ilvl="5" w:tplc="08090005" w:tentative="1">
      <w:start w:val="1"/>
      <w:numFmt w:val="bullet"/>
      <w:lvlText w:val=""/>
      <w:lvlJc w:val="left"/>
      <w:pPr>
        <w:tabs>
          <w:tab w:val="num" w:pos="3630"/>
        </w:tabs>
        <w:ind w:left="3630" w:hanging="360"/>
      </w:pPr>
      <w:rPr>
        <w:rFonts w:ascii="Wingdings" w:hAnsi="Wingdings" w:hint="default"/>
      </w:rPr>
    </w:lvl>
    <w:lvl w:ilvl="6" w:tplc="08090001" w:tentative="1">
      <w:start w:val="1"/>
      <w:numFmt w:val="bullet"/>
      <w:lvlText w:val=""/>
      <w:lvlJc w:val="left"/>
      <w:pPr>
        <w:tabs>
          <w:tab w:val="num" w:pos="4350"/>
        </w:tabs>
        <w:ind w:left="4350" w:hanging="360"/>
      </w:pPr>
      <w:rPr>
        <w:rFonts w:ascii="Symbol" w:hAnsi="Symbol" w:hint="default"/>
      </w:rPr>
    </w:lvl>
    <w:lvl w:ilvl="7" w:tplc="08090003" w:tentative="1">
      <w:start w:val="1"/>
      <w:numFmt w:val="bullet"/>
      <w:lvlText w:val="o"/>
      <w:lvlJc w:val="left"/>
      <w:pPr>
        <w:tabs>
          <w:tab w:val="num" w:pos="5070"/>
        </w:tabs>
        <w:ind w:left="5070" w:hanging="360"/>
      </w:pPr>
      <w:rPr>
        <w:rFonts w:ascii="Courier New" w:hAnsi="Courier New" w:cs="Courier New" w:hint="default"/>
      </w:rPr>
    </w:lvl>
    <w:lvl w:ilvl="8" w:tplc="08090005" w:tentative="1">
      <w:start w:val="1"/>
      <w:numFmt w:val="bullet"/>
      <w:lvlText w:val=""/>
      <w:lvlJc w:val="left"/>
      <w:pPr>
        <w:tabs>
          <w:tab w:val="num" w:pos="5790"/>
        </w:tabs>
        <w:ind w:left="5790" w:hanging="360"/>
      </w:pPr>
      <w:rPr>
        <w:rFonts w:ascii="Wingdings" w:hAnsi="Wingdings" w:hint="default"/>
      </w:rPr>
    </w:lvl>
  </w:abstractNum>
  <w:abstractNum w:abstractNumId="24" w15:restartNumberingAfterBreak="0">
    <w:nsid w:val="3AA6431C"/>
    <w:multiLevelType w:val="hybridMultilevel"/>
    <w:tmpl w:val="9146A1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E9C19F8"/>
    <w:multiLevelType w:val="hybridMultilevel"/>
    <w:tmpl w:val="0DBE6D5E"/>
    <w:lvl w:ilvl="0" w:tplc="D0D64A1A">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5B3A66"/>
    <w:multiLevelType w:val="hybridMultilevel"/>
    <w:tmpl w:val="4E0CB400"/>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7" w15:restartNumberingAfterBreak="0">
    <w:nsid w:val="44A76F83"/>
    <w:multiLevelType w:val="hybridMultilevel"/>
    <w:tmpl w:val="A9C6C3B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28" w15:restartNumberingAfterBreak="0">
    <w:nsid w:val="454534FA"/>
    <w:multiLevelType w:val="hybridMultilevel"/>
    <w:tmpl w:val="34340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6E3CF9"/>
    <w:multiLevelType w:val="hybridMultilevel"/>
    <w:tmpl w:val="B6C2C79E"/>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30" w15:restartNumberingAfterBreak="0">
    <w:nsid w:val="46EB603A"/>
    <w:multiLevelType w:val="hybridMultilevel"/>
    <w:tmpl w:val="B73E4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97D021B"/>
    <w:multiLevelType w:val="hybridMultilevel"/>
    <w:tmpl w:val="D9AE82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9AB75E9"/>
    <w:multiLevelType w:val="hybridMultilevel"/>
    <w:tmpl w:val="7A5C9FB0"/>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9B2649F"/>
    <w:multiLevelType w:val="hybridMultilevel"/>
    <w:tmpl w:val="F6ACD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B426D40"/>
    <w:multiLevelType w:val="hybridMultilevel"/>
    <w:tmpl w:val="36DC1F70"/>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35" w15:restartNumberingAfterBreak="0">
    <w:nsid w:val="4C6D41D2"/>
    <w:multiLevelType w:val="hybridMultilevel"/>
    <w:tmpl w:val="B900C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19508C1"/>
    <w:multiLevelType w:val="hybridMultilevel"/>
    <w:tmpl w:val="F87C34FE"/>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37" w15:restartNumberingAfterBreak="0">
    <w:nsid w:val="52666677"/>
    <w:multiLevelType w:val="hybridMultilevel"/>
    <w:tmpl w:val="55368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6D3BA2"/>
    <w:multiLevelType w:val="hybridMultilevel"/>
    <w:tmpl w:val="F0E04D5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5E0289B"/>
    <w:multiLevelType w:val="hybridMultilevel"/>
    <w:tmpl w:val="D562D23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0" w15:restartNumberingAfterBreak="0">
    <w:nsid w:val="5B26026D"/>
    <w:multiLevelType w:val="hybridMultilevel"/>
    <w:tmpl w:val="7E96A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BFD4494"/>
    <w:multiLevelType w:val="hybridMultilevel"/>
    <w:tmpl w:val="4E42C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D025957"/>
    <w:multiLevelType w:val="hybridMultilevel"/>
    <w:tmpl w:val="688655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0E73F59"/>
    <w:multiLevelType w:val="hybridMultilevel"/>
    <w:tmpl w:val="007CF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4AE44CF"/>
    <w:multiLevelType w:val="hybridMultilevel"/>
    <w:tmpl w:val="34A062B6"/>
    <w:lvl w:ilvl="0" w:tplc="6C5A1DAE">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81"/>
        </w:tabs>
        <w:ind w:left="181" w:hanging="360"/>
      </w:pPr>
      <w:rPr>
        <w:rFonts w:ascii="Courier New" w:hAnsi="Courier New" w:cs="Courier New" w:hint="default"/>
      </w:rPr>
    </w:lvl>
    <w:lvl w:ilvl="2" w:tplc="08090005" w:tentative="1">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45" w15:restartNumberingAfterBreak="0">
    <w:nsid w:val="650A7A72"/>
    <w:multiLevelType w:val="hybridMultilevel"/>
    <w:tmpl w:val="63949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82635C2"/>
    <w:multiLevelType w:val="hybridMultilevel"/>
    <w:tmpl w:val="1668DE24"/>
    <w:lvl w:ilvl="0" w:tplc="B0680540">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357"/>
        </w:tabs>
        <w:ind w:left="-357" w:hanging="360"/>
      </w:pPr>
      <w:rPr>
        <w:rFonts w:ascii="Courier New" w:hAnsi="Courier New" w:cs="Courier New" w:hint="default"/>
      </w:rPr>
    </w:lvl>
    <w:lvl w:ilvl="2" w:tplc="08090005" w:tentative="1">
      <w:start w:val="1"/>
      <w:numFmt w:val="bullet"/>
      <w:lvlText w:val=""/>
      <w:lvlJc w:val="left"/>
      <w:pPr>
        <w:tabs>
          <w:tab w:val="num" w:pos="363"/>
        </w:tabs>
        <w:ind w:left="363" w:hanging="360"/>
      </w:pPr>
      <w:rPr>
        <w:rFonts w:ascii="Wingdings" w:hAnsi="Wingdings" w:hint="default"/>
      </w:rPr>
    </w:lvl>
    <w:lvl w:ilvl="3" w:tplc="08090001" w:tentative="1">
      <w:start w:val="1"/>
      <w:numFmt w:val="bullet"/>
      <w:lvlText w:val=""/>
      <w:lvlJc w:val="left"/>
      <w:pPr>
        <w:tabs>
          <w:tab w:val="num" w:pos="1083"/>
        </w:tabs>
        <w:ind w:left="1083" w:hanging="360"/>
      </w:pPr>
      <w:rPr>
        <w:rFonts w:ascii="Symbol" w:hAnsi="Symbol" w:hint="default"/>
      </w:rPr>
    </w:lvl>
    <w:lvl w:ilvl="4" w:tplc="08090003" w:tentative="1">
      <w:start w:val="1"/>
      <w:numFmt w:val="bullet"/>
      <w:lvlText w:val="o"/>
      <w:lvlJc w:val="left"/>
      <w:pPr>
        <w:tabs>
          <w:tab w:val="num" w:pos="1803"/>
        </w:tabs>
        <w:ind w:left="1803" w:hanging="360"/>
      </w:pPr>
      <w:rPr>
        <w:rFonts w:ascii="Courier New" w:hAnsi="Courier New" w:cs="Courier New"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abstractNum w:abstractNumId="47" w15:restartNumberingAfterBreak="0">
    <w:nsid w:val="6C7646B3"/>
    <w:multiLevelType w:val="hybridMultilevel"/>
    <w:tmpl w:val="EA3CAF2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12F7679"/>
    <w:multiLevelType w:val="hybridMultilevel"/>
    <w:tmpl w:val="CED67F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714A724B"/>
    <w:multiLevelType w:val="hybridMultilevel"/>
    <w:tmpl w:val="F2F649B4"/>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0" w15:restartNumberingAfterBreak="0">
    <w:nsid w:val="71BA3CD4"/>
    <w:multiLevelType w:val="hybridMultilevel"/>
    <w:tmpl w:val="3C18C152"/>
    <w:lvl w:ilvl="0" w:tplc="6C5A1DAE">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181"/>
        </w:tabs>
        <w:ind w:left="181" w:hanging="360"/>
      </w:pPr>
      <w:rPr>
        <w:rFonts w:ascii="Courier New" w:hAnsi="Courier New" w:cs="Courier New" w:hint="default"/>
      </w:rPr>
    </w:lvl>
    <w:lvl w:ilvl="2" w:tplc="08090005">
      <w:start w:val="1"/>
      <w:numFmt w:val="bullet"/>
      <w:lvlText w:val=""/>
      <w:lvlJc w:val="left"/>
      <w:pPr>
        <w:tabs>
          <w:tab w:val="num" w:pos="901"/>
        </w:tabs>
        <w:ind w:left="901" w:hanging="360"/>
      </w:pPr>
      <w:rPr>
        <w:rFonts w:ascii="Wingdings" w:hAnsi="Wingdings" w:hint="default"/>
      </w:rPr>
    </w:lvl>
    <w:lvl w:ilvl="3" w:tplc="08090001" w:tentative="1">
      <w:start w:val="1"/>
      <w:numFmt w:val="bullet"/>
      <w:lvlText w:val=""/>
      <w:lvlJc w:val="left"/>
      <w:pPr>
        <w:tabs>
          <w:tab w:val="num" w:pos="1621"/>
        </w:tabs>
        <w:ind w:left="1621" w:hanging="360"/>
      </w:pPr>
      <w:rPr>
        <w:rFonts w:ascii="Symbol" w:hAnsi="Symbol" w:hint="default"/>
      </w:rPr>
    </w:lvl>
    <w:lvl w:ilvl="4" w:tplc="08090003" w:tentative="1">
      <w:start w:val="1"/>
      <w:numFmt w:val="bullet"/>
      <w:lvlText w:val="o"/>
      <w:lvlJc w:val="left"/>
      <w:pPr>
        <w:tabs>
          <w:tab w:val="num" w:pos="2341"/>
        </w:tabs>
        <w:ind w:left="2341" w:hanging="360"/>
      </w:pPr>
      <w:rPr>
        <w:rFonts w:ascii="Courier New" w:hAnsi="Courier New" w:cs="Courier New" w:hint="default"/>
      </w:rPr>
    </w:lvl>
    <w:lvl w:ilvl="5" w:tplc="08090005" w:tentative="1">
      <w:start w:val="1"/>
      <w:numFmt w:val="bullet"/>
      <w:lvlText w:val=""/>
      <w:lvlJc w:val="left"/>
      <w:pPr>
        <w:tabs>
          <w:tab w:val="num" w:pos="3061"/>
        </w:tabs>
        <w:ind w:left="3061" w:hanging="360"/>
      </w:pPr>
      <w:rPr>
        <w:rFonts w:ascii="Wingdings" w:hAnsi="Wingdings" w:hint="default"/>
      </w:rPr>
    </w:lvl>
    <w:lvl w:ilvl="6" w:tplc="08090001" w:tentative="1">
      <w:start w:val="1"/>
      <w:numFmt w:val="bullet"/>
      <w:lvlText w:val=""/>
      <w:lvlJc w:val="left"/>
      <w:pPr>
        <w:tabs>
          <w:tab w:val="num" w:pos="3781"/>
        </w:tabs>
        <w:ind w:left="3781" w:hanging="360"/>
      </w:pPr>
      <w:rPr>
        <w:rFonts w:ascii="Symbol" w:hAnsi="Symbol" w:hint="default"/>
      </w:rPr>
    </w:lvl>
    <w:lvl w:ilvl="7" w:tplc="08090003" w:tentative="1">
      <w:start w:val="1"/>
      <w:numFmt w:val="bullet"/>
      <w:lvlText w:val="o"/>
      <w:lvlJc w:val="left"/>
      <w:pPr>
        <w:tabs>
          <w:tab w:val="num" w:pos="4501"/>
        </w:tabs>
        <w:ind w:left="4501" w:hanging="360"/>
      </w:pPr>
      <w:rPr>
        <w:rFonts w:ascii="Courier New" w:hAnsi="Courier New" w:cs="Courier New" w:hint="default"/>
      </w:rPr>
    </w:lvl>
    <w:lvl w:ilvl="8" w:tplc="08090005" w:tentative="1">
      <w:start w:val="1"/>
      <w:numFmt w:val="bullet"/>
      <w:lvlText w:val=""/>
      <w:lvlJc w:val="left"/>
      <w:pPr>
        <w:tabs>
          <w:tab w:val="num" w:pos="5221"/>
        </w:tabs>
        <w:ind w:left="5221" w:hanging="360"/>
      </w:pPr>
      <w:rPr>
        <w:rFonts w:ascii="Wingdings" w:hAnsi="Wingdings" w:hint="default"/>
      </w:rPr>
    </w:lvl>
  </w:abstractNum>
  <w:abstractNum w:abstractNumId="51" w15:restartNumberingAfterBreak="0">
    <w:nsid w:val="729A41A0"/>
    <w:multiLevelType w:val="hybridMultilevel"/>
    <w:tmpl w:val="B3601D3E"/>
    <w:lvl w:ilvl="0" w:tplc="D59AEF0C">
      <w:start w:val="1"/>
      <w:numFmt w:val="bullet"/>
      <w:lvlText w:val=""/>
      <w:lvlJc w:val="left"/>
      <w:pPr>
        <w:tabs>
          <w:tab w:val="num" w:pos="363"/>
        </w:tabs>
        <w:ind w:left="363"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3390F9A"/>
    <w:multiLevelType w:val="hybridMultilevel"/>
    <w:tmpl w:val="6E82F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7D7411B"/>
    <w:multiLevelType w:val="hybridMultilevel"/>
    <w:tmpl w:val="DB24AC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7E02126"/>
    <w:multiLevelType w:val="hybridMultilevel"/>
    <w:tmpl w:val="BA724D70"/>
    <w:lvl w:ilvl="0" w:tplc="0809000F">
      <w:start w:val="1"/>
      <w:numFmt w:val="decimal"/>
      <w:lvlText w:val="%1."/>
      <w:lvlJc w:val="left"/>
      <w:pPr>
        <w:tabs>
          <w:tab w:val="num" w:pos="1803"/>
        </w:tabs>
        <w:ind w:left="1803" w:hanging="363"/>
      </w:pPr>
      <w:rPr>
        <w:rFonts w:hint="default"/>
      </w:rPr>
    </w:lvl>
    <w:lvl w:ilvl="1" w:tplc="08090003" w:tentative="1">
      <w:start w:val="1"/>
      <w:numFmt w:val="bullet"/>
      <w:lvlText w:val="o"/>
      <w:lvlJc w:val="left"/>
      <w:pPr>
        <w:tabs>
          <w:tab w:val="num" w:pos="1083"/>
        </w:tabs>
        <w:ind w:left="1083" w:hanging="360"/>
      </w:pPr>
      <w:rPr>
        <w:rFonts w:ascii="Courier New" w:hAnsi="Courier New" w:cs="Courier New" w:hint="default"/>
      </w:rPr>
    </w:lvl>
    <w:lvl w:ilvl="2" w:tplc="08090005" w:tentative="1">
      <w:start w:val="1"/>
      <w:numFmt w:val="bullet"/>
      <w:lvlText w:val=""/>
      <w:lvlJc w:val="left"/>
      <w:pPr>
        <w:tabs>
          <w:tab w:val="num" w:pos="1803"/>
        </w:tabs>
        <w:ind w:left="1803" w:hanging="360"/>
      </w:pPr>
      <w:rPr>
        <w:rFonts w:ascii="Wingdings" w:hAnsi="Wingdings" w:hint="default"/>
      </w:rPr>
    </w:lvl>
    <w:lvl w:ilvl="3" w:tplc="08090001" w:tentative="1">
      <w:start w:val="1"/>
      <w:numFmt w:val="bullet"/>
      <w:lvlText w:val=""/>
      <w:lvlJc w:val="left"/>
      <w:pPr>
        <w:tabs>
          <w:tab w:val="num" w:pos="2523"/>
        </w:tabs>
        <w:ind w:left="2523" w:hanging="360"/>
      </w:pPr>
      <w:rPr>
        <w:rFonts w:ascii="Symbol" w:hAnsi="Symbol" w:hint="default"/>
      </w:rPr>
    </w:lvl>
    <w:lvl w:ilvl="4" w:tplc="08090003" w:tentative="1">
      <w:start w:val="1"/>
      <w:numFmt w:val="bullet"/>
      <w:lvlText w:val="o"/>
      <w:lvlJc w:val="left"/>
      <w:pPr>
        <w:tabs>
          <w:tab w:val="num" w:pos="3243"/>
        </w:tabs>
        <w:ind w:left="3243" w:hanging="360"/>
      </w:pPr>
      <w:rPr>
        <w:rFonts w:ascii="Courier New" w:hAnsi="Courier New" w:cs="Courier New" w:hint="default"/>
      </w:rPr>
    </w:lvl>
    <w:lvl w:ilvl="5" w:tplc="08090005" w:tentative="1">
      <w:start w:val="1"/>
      <w:numFmt w:val="bullet"/>
      <w:lvlText w:val=""/>
      <w:lvlJc w:val="left"/>
      <w:pPr>
        <w:tabs>
          <w:tab w:val="num" w:pos="3963"/>
        </w:tabs>
        <w:ind w:left="3963" w:hanging="360"/>
      </w:pPr>
      <w:rPr>
        <w:rFonts w:ascii="Wingdings" w:hAnsi="Wingdings" w:hint="default"/>
      </w:rPr>
    </w:lvl>
    <w:lvl w:ilvl="6" w:tplc="08090001" w:tentative="1">
      <w:start w:val="1"/>
      <w:numFmt w:val="bullet"/>
      <w:lvlText w:val=""/>
      <w:lvlJc w:val="left"/>
      <w:pPr>
        <w:tabs>
          <w:tab w:val="num" w:pos="4683"/>
        </w:tabs>
        <w:ind w:left="4683" w:hanging="360"/>
      </w:pPr>
      <w:rPr>
        <w:rFonts w:ascii="Symbol" w:hAnsi="Symbol" w:hint="default"/>
      </w:rPr>
    </w:lvl>
    <w:lvl w:ilvl="7" w:tplc="08090003" w:tentative="1">
      <w:start w:val="1"/>
      <w:numFmt w:val="bullet"/>
      <w:lvlText w:val="o"/>
      <w:lvlJc w:val="left"/>
      <w:pPr>
        <w:tabs>
          <w:tab w:val="num" w:pos="5403"/>
        </w:tabs>
        <w:ind w:left="5403" w:hanging="360"/>
      </w:pPr>
      <w:rPr>
        <w:rFonts w:ascii="Courier New" w:hAnsi="Courier New" w:cs="Courier New" w:hint="default"/>
      </w:rPr>
    </w:lvl>
    <w:lvl w:ilvl="8" w:tplc="08090005" w:tentative="1">
      <w:start w:val="1"/>
      <w:numFmt w:val="bullet"/>
      <w:lvlText w:val=""/>
      <w:lvlJc w:val="left"/>
      <w:pPr>
        <w:tabs>
          <w:tab w:val="num" w:pos="6123"/>
        </w:tabs>
        <w:ind w:left="6123" w:hanging="360"/>
      </w:pPr>
      <w:rPr>
        <w:rFonts w:ascii="Wingdings" w:hAnsi="Wingdings" w:hint="default"/>
      </w:rPr>
    </w:lvl>
  </w:abstractNum>
  <w:abstractNum w:abstractNumId="55" w15:restartNumberingAfterBreak="0">
    <w:nsid w:val="7C825616"/>
    <w:multiLevelType w:val="hybridMultilevel"/>
    <w:tmpl w:val="3626D0CC"/>
    <w:lvl w:ilvl="0" w:tplc="B0680540">
      <w:start w:val="1"/>
      <w:numFmt w:val="bullet"/>
      <w:lvlText w:val=""/>
      <w:lvlJc w:val="left"/>
      <w:pPr>
        <w:tabs>
          <w:tab w:val="num" w:pos="363"/>
        </w:tabs>
        <w:ind w:left="363" w:hanging="363"/>
      </w:pPr>
      <w:rPr>
        <w:rFonts w:ascii="Symbol" w:hAnsi="Symbol" w:hint="default"/>
      </w:rPr>
    </w:lvl>
    <w:lvl w:ilvl="1" w:tplc="08090003">
      <w:start w:val="1"/>
      <w:numFmt w:val="bullet"/>
      <w:lvlText w:val="o"/>
      <w:lvlJc w:val="left"/>
      <w:pPr>
        <w:tabs>
          <w:tab w:val="num" w:pos="-357"/>
        </w:tabs>
        <w:ind w:left="-357" w:hanging="360"/>
      </w:pPr>
      <w:rPr>
        <w:rFonts w:ascii="Courier New" w:hAnsi="Courier New" w:cs="Courier New" w:hint="default"/>
      </w:rPr>
    </w:lvl>
    <w:lvl w:ilvl="2" w:tplc="08090005">
      <w:start w:val="1"/>
      <w:numFmt w:val="bullet"/>
      <w:lvlText w:val=""/>
      <w:lvlJc w:val="left"/>
      <w:pPr>
        <w:tabs>
          <w:tab w:val="num" w:pos="363"/>
        </w:tabs>
        <w:ind w:left="363" w:hanging="360"/>
      </w:pPr>
      <w:rPr>
        <w:rFonts w:ascii="Wingdings" w:hAnsi="Wingdings" w:hint="default"/>
      </w:rPr>
    </w:lvl>
    <w:lvl w:ilvl="3" w:tplc="08090001">
      <w:start w:val="1"/>
      <w:numFmt w:val="bullet"/>
      <w:lvlText w:val=""/>
      <w:lvlJc w:val="left"/>
      <w:pPr>
        <w:tabs>
          <w:tab w:val="num" w:pos="1083"/>
        </w:tabs>
        <w:ind w:left="1083" w:hanging="360"/>
      </w:pPr>
      <w:rPr>
        <w:rFonts w:ascii="Symbol" w:hAnsi="Symbol" w:hint="default"/>
      </w:rPr>
    </w:lvl>
    <w:lvl w:ilvl="4" w:tplc="D59AEF0C">
      <w:start w:val="1"/>
      <w:numFmt w:val="bullet"/>
      <w:lvlText w:val=""/>
      <w:lvlJc w:val="left"/>
      <w:pPr>
        <w:tabs>
          <w:tab w:val="num" w:pos="1806"/>
        </w:tabs>
        <w:ind w:left="1806" w:hanging="363"/>
      </w:pPr>
      <w:rPr>
        <w:rFonts w:ascii="Symbol" w:hAnsi="Symbol" w:hint="default"/>
      </w:rPr>
    </w:lvl>
    <w:lvl w:ilvl="5" w:tplc="08090005" w:tentative="1">
      <w:start w:val="1"/>
      <w:numFmt w:val="bullet"/>
      <w:lvlText w:val=""/>
      <w:lvlJc w:val="left"/>
      <w:pPr>
        <w:tabs>
          <w:tab w:val="num" w:pos="2523"/>
        </w:tabs>
        <w:ind w:left="2523" w:hanging="360"/>
      </w:pPr>
      <w:rPr>
        <w:rFonts w:ascii="Wingdings" w:hAnsi="Wingdings" w:hint="default"/>
      </w:rPr>
    </w:lvl>
    <w:lvl w:ilvl="6" w:tplc="08090001" w:tentative="1">
      <w:start w:val="1"/>
      <w:numFmt w:val="bullet"/>
      <w:lvlText w:val=""/>
      <w:lvlJc w:val="left"/>
      <w:pPr>
        <w:tabs>
          <w:tab w:val="num" w:pos="3243"/>
        </w:tabs>
        <w:ind w:left="3243" w:hanging="360"/>
      </w:pPr>
      <w:rPr>
        <w:rFonts w:ascii="Symbol" w:hAnsi="Symbol" w:hint="default"/>
      </w:rPr>
    </w:lvl>
    <w:lvl w:ilvl="7" w:tplc="08090003" w:tentative="1">
      <w:start w:val="1"/>
      <w:numFmt w:val="bullet"/>
      <w:lvlText w:val="o"/>
      <w:lvlJc w:val="left"/>
      <w:pPr>
        <w:tabs>
          <w:tab w:val="num" w:pos="3963"/>
        </w:tabs>
        <w:ind w:left="3963" w:hanging="360"/>
      </w:pPr>
      <w:rPr>
        <w:rFonts w:ascii="Courier New" w:hAnsi="Courier New" w:cs="Courier New" w:hint="default"/>
      </w:rPr>
    </w:lvl>
    <w:lvl w:ilvl="8" w:tplc="08090005" w:tentative="1">
      <w:start w:val="1"/>
      <w:numFmt w:val="bullet"/>
      <w:lvlText w:val=""/>
      <w:lvlJc w:val="left"/>
      <w:pPr>
        <w:tabs>
          <w:tab w:val="num" w:pos="4683"/>
        </w:tabs>
        <w:ind w:left="4683" w:hanging="360"/>
      </w:pPr>
      <w:rPr>
        <w:rFonts w:ascii="Wingdings" w:hAnsi="Wingdings" w:hint="default"/>
      </w:rPr>
    </w:lvl>
  </w:abstractNum>
  <w:num w:numId="1" w16cid:durableId="966669316">
    <w:abstractNumId w:val="29"/>
  </w:num>
  <w:num w:numId="2" w16cid:durableId="456876880">
    <w:abstractNumId w:val="14"/>
  </w:num>
  <w:num w:numId="3" w16cid:durableId="930506884">
    <w:abstractNumId w:val="0"/>
  </w:num>
  <w:num w:numId="4" w16cid:durableId="1416896016">
    <w:abstractNumId w:val="33"/>
  </w:num>
  <w:num w:numId="5" w16cid:durableId="654651587">
    <w:abstractNumId w:val="2"/>
  </w:num>
  <w:num w:numId="6" w16cid:durableId="1633710359">
    <w:abstractNumId w:val="52"/>
  </w:num>
  <w:num w:numId="7" w16cid:durableId="1698311592">
    <w:abstractNumId w:val="54"/>
  </w:num>
  <w:num w:numId="8" w16cid:durableId="825904044">
    <w:abstractNumId w:val="38"/>
  </w:num>
  <w:num w:numId="9" w16cid:durableId="1646012427">
    <w:abstractNumId w:val="30"/>
  </w:num>
  <w:num w:numId="10" w16cid:durableId="650409670">
    <w:abstractNumId w:val="47"/>
  </w:num>
  <w:num w:numId="11" w16cid:durableId="1279602259">
    <w:abstractNumId w:val="10"/>
  </w:num>
  <w:num w:numId="12" w16cid:durableId="1664506183">
    <w:abstractNumId w:val="35"/>
  </w:num>
  <w:num w:numId="13" w16cid:durableId="197551507">
    <w:abstractNumId w:val="24"/>
  </w:num>
  <w:num w:numId="14" w16cid:durableId="1060716331">
    <w:abstractNumId w:val="26"/>
  </w:num>
  <w:num w:numId="15" w16cid:durableId="1932346415">
    <w:abstractNumId w:val="34"/>
  </w:num>
  <w:num w:numId="16" w16cid:durableId="626859075">
    <w:abstractNumId w:val="25"/>
  </w:num>
  <w:num w:numId="17" w16cid:durableId="816645805">
    <w:abstractNumId w:val="16"/>
  </w:num>
  <w:num w:numId="18" w16cid:durableId="1590776920">
    <w:abstractNumId w:val="50"/>
  </w:num>
  <w:num w:numId="19" w16cid:durableId="823622716">
    <w:abstractNumId w:val="48"/>
  </w:num>
  <w:num w:numId="20" w16cid:durableId="1024745146">
    <w:abstractNumId w:val="49"/>
  </w:num>
  <w:num w:numId="21" w16cid:durableId="382947117">
    <w:abstractNumId w:val="36"/>
  </w:num>
  <w:num w:numId="22" w16cid:durableId="860632204">
    <w:abstractNumId w:val="40"/>
  </w:num>
  <w:num w:numId="23" w16cid:durableId="1090200351">
    <w:abstractNumId w:val="8"/>
  </w:num>
  <w:num w:numId="24" w16cid:durableId="2139758941">
    <w:abstractNumId w:val="31"/>
  </w:num>
  <w:num w:numId="25" w16cid:durableId="248730773">
    <w:abstractNumId w:val="45"/>
  </w:num>
  <w:num w:numId="26" w16cid:durableId="1146123417">
    <w:abstractNumId w:val="53"/>
  </w:num>
  <w:num w:numId="27" w16cid:durableId="1962807722">
    <w:abstractNumId w:val="17"/>
  </w:num>
  <w:num w:numId="28" w16cid:durableId="99882812">
    <w:abstractNumId w:val="39"/>
  </w:num>
  <w:num w:numId="29" w16cid:durableId="528958702">
    <w:abstractNumId w:val="43"/>
  </w:num>
  <w:num w:numId="30" w16cid:durableId="1334726966">
    <w:abstractNumId w:val="15"/>
  </w:num>
  <w:num w:numId="31" w16cid:durableId="2096508827">
    <w:abstractNumId w:val="1"/>
  </w:num>
  <w:num w:numId="32" w16cid:durableId="1488933917">
    <w:abstractNumId w:val="22"/>
  </w:num>
  <w:num w:numId="33" w16cid:durableId="175265448">
    <w:abstractNumId w:val="28"/>
  </w:num>
  <w:num w:numId="34" w16cid:durableId="1611010254">
    <w:abstractNumId w:val="37"/>
  </w:num>
  <w:num w:numId="35" w16cid:durableId="1821918380">
    <w:abstractNumId w:val="18"/>
  </w:num>
  <w:num w:numId="36" w16cid:durableId="636255834">
    <w:abstractNumId w:val="12"/>
  </w:num>
  <w:num w:numId="37" w16cid:durableId="1356688396">
    <w:abstractNumId w:val="27"/>
  </w:num>
  <w:num w:numId="38" w16cid:durableId="2048870246">
    <w:abstractNumId w:val="46"/>
  </w:num>
  <w:num w:numId="39" w16cid:durableId="2043240946">
    <w:abstractNumId w:val="19"/>
  </w:num>
  <w:num w:numId="40" w16cid:durableId="1430735656">
    <w:abstractNumId w:val="32"/>
  </w:num>
  <w:num w:numId="41" w16cid:durableId="1941133666">
    <w:abstractNumId w:val="55"/>
  </w:num>
  <w:num w:numId="42" w16cid:durableId="1275404471">
    <w:abstractNumId w:val="13"/>
  </w:num>
  <w:num w:numId="43" w16cid:durableId="1107122039">
    <w:abstractNumId w:val="44"/>
  </w:num>
  <w:num w:numId="44" w16cid:durableId="579023859">
    <w:abstractNumId w:val="5"/>
  </w:num>
  <w:num w:numId="45" w16cid:durableId="1656302863">
    <w:abstractNumId w:val="51"/>
  </w:num>
  <w:num w:numId="46" w16cid:durableId="1314068426">
    <w:abstractNumId w:val="11"/>
  </w:num>
  <w:num w:numId="47" w16cid:durableId="2094083081">
    <w:abstractNumId w:val="7"/>
  </w:num>
  <w:num w:numId="48" w16cid:durableId="672342092">
    <w:abstractNumId w:val="23"/>
  </w:num>
  <w:num w:numId="49" w16cid:durableId="370346151">
    <w:abstractNumId w:val="4"/>
  </w:num>
  <w:num w:numId="50" w16cid:durableId="1462964906">
    <w:abstractNumId w:val="20"/>
  </w:num>
  <w:num w:numId="51" w16cid:durableId="947473435">
    <w:abstractNumId w:val="6"/>
  </w:num>
  <w:num w:numId="52" w16cid:durableId="856045496">
    <w:abstractNumId w:val="9"/>
  </w:num>
  <w:num w:numId="53" w16cid:durableId="881753271">
    <w:abstractNumId w:val="3"/>
  </w:num>
  <w:num w:numId="54" w16cid:durableId="1496604491">
    <w:abstractNumId w:val="42"/>
  </w:num>
  <w:num w:numId="55" w16cid:durableId="52315331">
    <w:abstractNumId w:val="41"/>
  </w:num>
  <w:num w:numId="56" w16cid:durableId="872226405">
    <w:abstractNumId w:val="2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63"/>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6C74"/>
    <w:rsid w:val="00034C89"/>
    <w:rsid w:val="00045DEC"/>
    <w:rsid w:val="00072DFB"/>
    <w:rsid w:val="00083BA8"/>
    <w:rsid w:val="000B774C"/>
    <w:rsid w:val="000D6E75"/>
    <w:rsid w:val="000E2FDB"/>
    <w:rsid w:val="000E3DAC"/>
    <w:rsid w:val="000F1B9A"/>
    <w:rsid w:val="001209F8"/>
    <w:rsid w:val="00135A4C"/>
    <w:rsid w:val="001540AE"/>
    <w:rsid w:val="00185B4B"/>
    <w:rsid w:val="00196FD5"/>
    <w:rsid w:val="001C474E"/>
    <w:rsid w:val="0029571A"/>
    <w:rsid w:val="002A3CCB"/>
    <w:rsid w:val="002C1F97"/>
    <w:rsid w:val="002E45A8"/>
    <w:rsid w:val="002F5129"/>
    <w:rsid w:val="003134F0"/>
    <w:rsid w:val="003150E5"/>
    <w:rsid w:val="00326942"/>
    <w:rsid w:val="0033621A"/>
    <w:rsid w:val="00341F97"/>
    <w:rsid w:val="003B2C80"/>
    <w:rsid w:val="003C763D"/>
    <w:rsid w:val="0040622F"/>
    <w:rsid w:val="00422D0A"/>
    <w:rsid w:val="00460EE0"/>
    <w:rsid w:val="00467C6B"/>
    <w:rsid w:val="00477386"/>
    <w:rsid w:val="0048551A"/>
    <w:rsid w:val="004C556D"/>
    <w:rsid w:val="005155BD"/>
    <w:rsid w:val="00521ADB"/>
    <w:rsid w:val="00532045"/>
    <w:rsid w:val="00546D47"/>
    <w:rsid w:val="00561D82"/>
    <w:rsid w:val="00575368"/>
    <w:rsid w:val="005A15DB"/>
    <w:rsid w:val="005B7F48"/>
    <w:rsid w:val="005C651E"/>
    <w:rsid w:val="005F6C74"/>
    <w:rsid w:val="00607308"/>
    <w:rsid w:val="006136DC"/>
    <w:rsid w:val="00625599"/>
    <w:rsid w:val="00645264"/>
    <w:rsid w:val="00652A2A"/>
    <w:rsid w:val="0065336C"/>
    <w:rsid w:val="006B6096"/>
    <w:rsid w:val="00707D16"/>
    <w:rsid w:val="0078243E"/>
    <w:rsid w:val="007837A4"/>
    <w:rsid w:val="00856E03"/>
    <w:rsid w:val="008848BB"/>
    <w:rsid w:val="008B2B00"/>
    <w:rsid w:val="009408BC"/>
    <w:rsid w:val="0094714E"/>
    <w:rsid w:val="009A1615"/>
    <w:rsid w:val="009C6F71"/>
    <w:rsid w:val="00A55DF1"/>
    <w:rsid w:val="00A563FC"/>
    <w:rsid w:val="00A84E7D"/>
    <w:rsid w:val="00AA1C08"/>
    <w:rsid w:val="00AB3971"/>
    <w:rsid w:val="00AB5A9A"/>
    <w:rsid w:val="00AD5155"/>
    <w:rsid w:val="00B469B7"/>
    <w:rsid w:val="00B4784D"/>
    <w:rsid w:val="00B90656"/>
    <w:rsid w:val="00B953BA"/>
    <w:rsid w:val="00BA3213"/>
    <w:rsid w:val="00BD5B47"/>
    <w:rsid w:val="00BE1D19"/>
    <w:rsid w:val="00C12914"/>
    <w:rsid w:val="00C21E2D"/>
    <w:rsid w:val="00C56F07"/>
    <w:rsid w:val="00C8743E"/>
    <w:rsid w:val="00C922D5"/>
    <w:rsid w:val="00C939F7"/>
    <w:rsid w:val="00CC414F"/>
    <w:rsid w:val="00D36F88"/>
    <w:rsid w:val="00DA116B"/>
    <w:rsid w:val="00DB1391"/>
    <w:rsid w:val="00DC2F31"/>
    <w:rsid w:val="00DC4A70"/>
    <w:rsid w:val="00E27535"/>
    <w:rsid w:val="00E275CC"/>
    <w:rsid w:val="00E71D01"/>
    <w:rsid w:val="00EB5BA0"/>
    <w:rsid w:val="00EE734D"/>
    <w:rsid w:val="00F034D1"/>
    <w:rsid w:val="00F551AB"/>
    <w:rsid w:val="00F70FD2"/>
    <w:rsid w:val="00F74D0C"/>
    <w:rsid w:val="00F911FE"/>
    <w:rsid w:val="00FA4015"/>
    <w:rsid w:val="00FE6A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2"/>
    </o:shapelayout>
  </w:shapeDefaults>
  <w:decimalSymbol w:val="."/>
  <w:listSeparator w:val=","/>
  <w14:docId w14:val="2D2033C0"/>
  <w15:chartTrackingRefBased/>
  <w15:docId w15:val="{C1FEC3C6-B3D8-104D-8F6B-617EB08B5F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Heading1">
    <w:name w:val="heading 1"/>
    <w:basedOn w:val="Normal"/>
    <w:next w:val="Normal"/>
    <w:link w:val="Heading1Char"/>
    <w:uiPriority w:val="9"/>
    <w:qFormat/>
    <w:rsid w:val="002F5129"/>
    <w:pPr>
      <w:keepNext/>
      <w:spacing w:after="100"/>
      <w:outlineLvl w:val="0"/>
    </w:pPr>
    <w:rPr>
      <w:rFonts w:ascii="Arial Bold" w:eastAsia="Times New Roman" w:hAnsi="Arial Bold" w:cs="Arial"/>
      <w:b/>
      <w:bCs/>
      <w:kern w:val="32"/>
      <w:szCs w:val="32"/>
      <w:u w:val="single"/>
      <w:lang w:eastAsia="en-GB"/>
      <w14:ligatures w14:val="none"/>
    </w:rPr>
  </w:style>
  <w:style w:type="paragraph" w:styleId="Heading2">
    <w:name w:val="heading 2"/>
    <w:basedOn w:val="Normal"/>
    <w:next w:val="Normal"/>
    <w:link w:val="Heading2Char"/>
    <w:uiPriority w:val="9"/>
    <w:qFormat/>
    <w:rsid w:val="002F5129"/>
    <w:pPr>
      <w:keepNext/>
      <w:outlineLvl w:val="1"/>
    </w:pPr>
    <w:rPr>
      <w:rFonts w:ascii="Arial" w:eastAsia="Times New Roman" w:hAnsi="Arial" w:cs="Arial"/>
      <w:b/>
      <w:iCs/>
      <w:kern w:val="0"/>
      <w:szCs w:val="28"/>
      <w:u w:val="single"/>
      <w:lang w:eastAsia="en-GB"/>
      <w14:ligatures w14:val="none"/>
    </w:rPr>
  </w:style>
  <w:style w:type="paragraph" w:styleId="Heading3">
    <w:name w:val="heading 3"/>
    <w:basedOn w:val="Normal"/>
    <w:next w:val="Normal"/>
    <w:link w:val="Heading3Char"/>
    <w:uiPriority w:val="9"/>
    <w:qFormat/>
    <w:rsid w:val="002F5129"/>
    <w:pPr>
      <w:keepNext/>
      <w:outlineLvl w:val="2"/>
    </w:pPr>
    <w:rPr>
      <w:rFonts w:ascii="Arial" w:eastAsia="Times New Roman" w:hAnsi="Arial" w:cs="Arial"/>
      <w:i/>
      <w:iCs/>
      <w:kern w:val="0"/>
      <w:sz w:val="26"/>
      <w:szCs w:val="26"/>
      <w:u w:val="single"/>
      <w:lang w:eastAsia="en-GB"/>
      <w14:ligatures w14:val="none"/>
    </w:rPr>
  </w:style>
  <w:style w:type="paragraph" w:styleId="Heading5">
    <w:name w:val="heading 5"/>
    <w:basedOn w:val="Normal"/>
    <w:link w:val="Heading5Char"/>
    <w:uiPriority w:val="9"/>
    <w:qFormat/>
    <w:rsid w:val="00561D82"/>
    <w:pPr>
      <w:spacing w:before="100" w:beforeAutospacing="1" w:after="100" w:afterAutospacing="1"/>
      <w:outlineLvl w:val="4"/>
    </w:pPr>
    <w:rPr>
      <w:rFonts w:ascii="Times New Roman" w:eastAsia="Times New Roman" w:hAnsi="Times New Roman" w:cs="Times New Roman"/>
      <w:b/>
      <w:bCs/>
      <w:kern w:val="0"/>
      <w:sz w:val="20"/>
      <w:szCs w:val="20"/>
      <w:lang w:eastAsia="en-GB"/>
      <w14:ligatures w14:val="none"/>
    </w:rPr>
  </w:style>
  <w:style w:type="paragraph" w:styleId="Heading9">
    <w:name w:val="heading 9"/>
    <w:basedOn w:val="Normal"/>
    <w:next w:val="Normal"/>
    <w:link w:val="Heading9Char"/>
    <w:qFormat/>
    <w:rsid w:val="002F5129"/>
    <w:pPr>
      <w:spacing w:before="240" w:after="60"/>
      <w:jc w:val="both"/>
      <w:outlineLvl w:val="8"/>
    </w:pPr>
    <w:rPr>
      <w:rFonts w:ascii="Arial" w:eastAsia="Times New Roman" w:hAnsi="Arial" w:cs="Arial"/>
      <w:kern w:val="0"/>
      <w:sz w:val="22"/>
      <w:szCs w:val="22"/>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6C74"/>
    <w:pPr>
      <w:tabs>
        <w:tab w:val="center" w:pos="4513"/>
        <w:tab w:val="right" w:pos="9026"/>
      </w:tabs>
    </w:pPr>
  </w:style>
  <w:style w:type="character" w:customStyle="1" w:styleId="HeaderChar">
    <w:name w:val="Header Char"/>
    <w:basedOn w:val="DefaultParagraphFont"/>
    <w:link w:val="Header"/>
    <w:uiPriority w:val="99"/>
    <w:rsid w:val="005F6C74"/>
    <w:rPr>
      <w:rFonts w:eastAsiaTheme="minorEastAsia"/>
    </w:rPr>
  </w:style>
  <w:style w:type="paragraph" w:styleId="Footer">
    <w:name w:val="footer"/>
    <w:basedOn w:val="Normal"/>
    <w:link w:val="FooterChar"/>
    <w:uiPriority w:val="99"/>
    <w:unhideWhenUsed/>
    <w:rsid w:val="005F6C74"/>
    <w:pPr>
      <w:tabs>
        <w:tab w:val="center" w:pos="4513"/>
        <w:tab w:val="right" w:pos="9026"/>
      </w:tabs>
    </w:pPr>
  </w:style>
  <w:style w:type="character" w:customStyle="1" w:styleId="FooterChar">
    <w:name w:val="Footer Char"/>
    <w:basedOn w:val="DefaultParagraphFont"/>
    <w:link w:val="Footer"/>
    <w:uiPriority w:val="99"/>
    <w:rsid w:val="005F6C74"/>
    <w:rPr>
      <w:rFonts w:eastAsiaTheme="minorEastAsia"/>
    </w:rPr>
  </w:style>
  <w:style w:type="character" w:customStyle="1" w:styleId="Heading1Char">
    <w:name w:val="Heading 1 Char"/>
    <w:basedOn w:val="DefaultParagraphFont"/>
    <w:link w:val="Heading1"/>
    <w:uiPriority w:val="9"/>
    <w:rsid w:val="002F5129"/>
    <w:rPr>
      <w:rFonts w:ascii="Arial Bold" w:eastAsia="Times New Roman" w:hAnsi="Arial Bold" w:cs="Arial"/>
      <w:b/>
      <w:bCs/>
      <w:kern w:val="32"/>
      <w:szCs w:val="32"/>
      <w:u w:val="single"/>
      <w:lang w:eastAsia="en-GB"/>
      <w14:ligatures w14:val="none"/>
    </w:rPr>
  </w:style>
  <w:style w:type="character" w:customStyle="1" w:styleId="Heading2Char">
    <w:name w:val="Heading 2 Char"/>
    <w:basedOn w:val="DefaultParagraphFont"/>
    <w:link w:val="Heading2"/>
    <w:uiPriority w:val="9"/>
    <w:rsid w:val="002F5129"/>
    <w:rPr>
      <w:rFonts w:ascii="Arial" w:eastAsia="Times New Roman" w:hAnsi="Arial" w:cs="Arial"/>
      <w:b/>
      <w:iCs/>
      <w:kern w:val="0"/>
      <w:szCs w:val="28"/>
      <w:u w:val="single"/>
      <w:lang w:eastAsia="en-GB"/>
      <w14:ligatures w14:val="none"/>
    </w:rPr>
  </w:style>
  <w:style w:type="character" w:customStyle="1" w:styleId="Heading3Char">
    <w:name w:val="Heading 3 Char"/>
    <w:basedOn w:val="DefaultParagraphFont"/>
    <w:link w:val="Heading3"/>
    <w:uiPriority w:val="9"/>
    <w:rsid w:val="002F5129"/>
    <w:rPr>
      <w:rFonts w:ascii="Arial" w:eastAsia="Times New Roman" w:hAnsi="Arial" w:cs="Arial"/>
      <w:i/>
      <w:iCs/>
      <w:kern w:val="0"/>
      <w:sz w:val="26"/>
      <w:szCs w:val="26"/>
      <w:u w:val="single"/>
      <w:lang w:eastAsia="en-GB"/>
      <w14:ligatures w14:val="none"/>
    </w:rPr>
  </w:style>
  <w:style w:type="character" w:customStyle="1" w:styleId="Heading9Char">
    <w:name w:val="Heading 9 Char"/>
    <w:basedOn w:val="DefaultParagraphFont"/>
    <w:link w:val="Heading9"/>
    <w:rsid w:val="002F5129"/>
    <w:rPr>
      <w:rFonts w:ascii="Arial" w:eastAsia="Times New Roman" w:hAnsi="Arial" w:cs="Arial"/>
      <w:kern w:val="0"/>
      <w:sz w:val="22"/>
      <w:szCs w:val="22"/>
      <w:lang w:eastAsia="en-GB"/>
      <w14:ligatures w14:val="none"/>
    </w:rPr>
  </w:style>
  <w:style w:type="paragraph" w:styleId="BalloonText">
    <w:name w:val="Balloon Text"/>
    <w:basedOn w:val="Normal"/>
    <w:link w:val="BalloonTextChar"/>
    <w:uiPriority w:val="99"/>
    <w:semiHidden/>
    <w:rsid w:val="002F5129"/>
    <w:rPr>
      <w:rFonts w:ascii="Tahoma" w:eastAsia="Times New Roman" w:hAnsi="Tahoma" w:cs="Tahoma"/>
      <w:kern w:val="0"/>
      <w:sz w:val="16"/>
      <w:szCs w:val="16"/>
      <w:lang w:eastAsia="en-GB"/>
      <w14:ligatures w14:val="none"/>
    </w:rPr>
  </w:style>
  <w:style w:type="character" w:customStyle="1" w:styleId="BalloonTextChar">
    <w:name w:val="Balloon Text Char"/>
    <w:basedOn w:val="DefaultParagraphFont"/>
    <w:link w:val="BalloonText"/>
    <w:uiPriority w:val="99"/>
    <w:semiHidden/>
    <w:rsid w:val="002F5129"/>
    <w:rPr>
      <w:rFonts w:ascii="Tahoma" w:eastAsia="Times New Roman" w:hAnsi="Tahoma" w:cs="Tahoma"/>
      <w:kern w:val="0"/>
      <w:sz w:val="16"/>
      <w:szCs w:val="16"/>
      <w:lang w:eastAsia="en-GB"/>
      <w14:ligatures w14:val="none"/>
    </w:rPr>
  </w:style>
  <w:style w:type="character" w:styleId="Hyperlink">
    <w:name w:val="Hyperlink"/>
    <w:uiPriority w:val="99"/>
    <w:rsid w:val="002F5129"/>
    <w:rPr>
      <w:color w:val="0000FF"/>
      <w:u w:val="single"/>
    </w:rPr>
  </w:style>
  <w:style w:type="paragraph" w:styleId="Title">
    <w:name w:val="Title"/>
    <w:basedOn w:val="Normal"/>
    <w:link w:val="TitleChar"/>
    <w:qFormat/>
    <w:rsid w:val="002F5129"/>
    <w:pPr>
      <w:jc w:val="center"/>
    </w:pPr>
    <w:rPr>
      <w:rFonts w:ascii="Arial" w:eastAsia="Times New Roman" w:hAnsi="Arial" w:cs="Arial"/>
      <w:kern w:val="0"/>
      <w:u w:val="single"/>
      <w14:ligatures w14:val="none"/>
    </w:rPr>
  </w:style>
  <w:style w:type="character" w:customStyle="1" w:styleId="TitleChar">
    <w:name w:val="Title Char"/>
    <w:basedOn w:val="DefaultParagraphFont"/>
    <w:link w:val="Title"/>
    <w:rsid w:val="002F5129"/>
    <w:rPr>
      <w:rFonts w:ascii="Arial" w:eastAsia="Times New Roman" w:hAnsi="Arial" w:cs="Arial"/>
      <w:kern w:val="0"/>
      <w:u w:val="single"/>
      <w14:ligatures w14:val="none"/>
    </w:rPr>
  </w:style>
  <w:style w:type="paragraph" w:styleId="NormalWeb">
    <w:name w:val="Normal (Web)"/>
    <w:basedOn w:val="Normal"/>
    <w:uiPriority w:val="99"/>
    <w:rsid w:val="002F5129"/>
    <w:pPr>
      <w:spacing w:before="100" w:beforeAutospacing="1" w:after="100" w:afterAutospacing="1"/>
    </w:pPr>
    <w:rPr>
      <w:rFonts w:ascii="Arial" w:eastAsia="Times New Roman" w:hAnsi="Arial" w:cs="Arial"/>
      <w:kern w:val="0"/>
      <w:lang w:eastAsia="en-GB"/>
      <w14:ligatures w14:val="none"/>
    </w:rPr>
  </w:style>
  <w:style w:type="paragraph" w:styleId="BodyText">
    <w:name w:val="Body Text"/>
    <w:basedOn w:val="Normal"/>
    <w:link w:val="BodyTextChar"/>
    <w:rsid w:val="002F5129"/>
    <w:rPr>
      <w:rFonts w:ascii="Arial" w:eastAsia="Times New Roman" w:hAnsi="Arial" w:cs="Arial"/>
      <w:color w:val="008000"/>
      <w:kern w:val="0"/>
      <w:lang w:eastAsia="en-GB"/>
      <w14:ligatures w14:val="none"/>
    </w:rPr>
  </w:style>
  <w:style w:type="character" w:customStyle="1" w:styleId="BodyTextChar">
    <w:name w:val="Body Text Char"/>
    <w:basedOn w:val="DefaultParagraphFont"/>
    <w:link w:val="BodyText"/>
    <w:rsid w:val="002F5129"/>
    <w:rPr>
      <w:rFonts w:ascii="Arial" w:eastAsia="Times New Roman" w:hAnsi="Arial" w:cs="Arial"/>
      <w:color w:val="008000"/>
      <w:kern w:val="0"/>
      <w:lang w:eastAsia="en-GB"/>
      <w14:ligatures w14:val="none"/>
    </w:rPr>
  </w:style>
  <w:style w:type="character" w:styleId="PageNumber">
    <w:name w:val="page number"/>
    <w:basedOn w:val="DefaultParagraphFont"/>
    <w:rsid w:val="002F5129"/>
  </w:style>
  <w:style w:type="table" w:styleId="TableGrid">
    <w:name w:val="Table Grid"/>
    <w:basedOn w:val="TableNormal"/>
    <w:uiPriority w:val="39"/>
    <w:rsid w:val="002F5129"/>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2F5129"/>
    <w:pPr>
      <w:keepLines/>
      <w:spacing w:before="480" w:line="276" w:lineRule="auto"/>
      <w:outlineLvl w:val="9"/>
    </w:pPr>
    <w:rPr>
      <w:rFonts w:ascii="Cambria" w:hAnsi="Cambria"/>
      <w:color w:val="365F91"/>
      <w:kern w:val="0"/>
      <w:sz w:val="28"/>
      <w:szCs w:val="28"/>
      <w:u w:val="none"/>
      <w:lang w:val="en-US" w:eastAsia="ja-JP"/>
    </w:rPr>
  </w:style>
  <w:style w:type="paragraph" w:styleId="TOC1">
    <w:name w:val="toc 1"/>
    <w:basedOn w:val="Normal"/>
    <w:next w:val="Normal"/>
    <w:autoRedefine/>
    <w:uiPriority w:val="39"/>
    <w:rsid w:val="003B2C80"/>
    <w:pPr>
      <w:tabs>
        <w:tab w:val="right" w:leader="dot" w:pos="9638"/>
      </w:tabs>
    </w:pPr>
    <w:rPr>
      <w:rFonts w:ascii="Calibri" w:eastAsia="Times New Roman" w:hAnsi="Calibri" w:cs="Arial"/>
      <w:noProof/>
      <w:kern w:val="0"/>
      <w:lang w:eastAsia="en-GB"/>
      <w14:ligatures w14:val="none"/>
    </w:rPr>
  </w:style>
  <w:style w:type="paragraph" w:styleId="TOC2">
    <w:name w:val="toc 2"/>
    <w:basedOn w:val="Normal"/>
    <w:next w:val="Normal"/>
    <w:autoRedefine/>
    <w:uiPriority w:val="39"/>
    <w:rsid w:val="00034C89"/>
    <w:pPr>
      <w:ind w:left="240"/>
    </w:pPr>
    <w:rPr>
      <w:rFonts w:ascii="Calibri" w:eastAsia="Times New Roman" w:hAnsi="Calibri" w:cs="Arial"/>
      <w:kern w:val="0"/>
      <w:lang w:eastAsia="en-GB"/>
      <w14:ligatures w14:val="none"/>
    </w:rPr>
  </w:style>
  <w:style w:type="paragraph" w:styleId="TOC3">
    <w:name w:val="toc 3"/>
    <w:basedOn w:val="Normal"/>
    <w:next w:val="Normal"/>
    <w:autoRedefine/>
    <w:uiPriority w:val="39"/>
    <w:rsid w:val="00034C89"/>
    <w:pPr>
      <w:ind w:left="480"/>
    </w:pPr>
    <w:rPr>
      <w:rFonts w:ascii="Calibri" w:eastAsia="Times New Roman" w:hAnsi="Calibri" w:cs="Arial"/>
      <w:kern w:val="0"/>
      <w:lang w:eastAsia="en-GB"/>
      <w14:ligatures w14:val="none"/>
    </w:rPr>
  </w:style>
  <w:style w:type="paragraph" w:customStyle="1" w:styleId="CharChar1CharCharCharCharCharCharCharCharCharCharCharCharChar">
    <w:name w:val="Char Char1 Char Char Char Char Char Char Char Char Char Char Char Char Char"/>
    <w:basedOn w:val="Normal"/>
    <w:rsid w:val="002F5129"/>
    <w:pPr>
      <w:spacing w:after="160" w:line="240" w:lineRule="exact"/>
    </w:pPr>
    <w:rPr>
      <w:rFonts w:ascii="Verdana" w:eastAsia="Times New Roman" w:hAnsi="Verdana" w:cs="Arial"/>
      <w:kern w:val="0"/>
      <w:sz w:val="20"/>
      <w:szCs w:val="20"/>
      <w:lang w:val="en-US"/>
      <w14:ligatures w14:val="none"/>
    </w:rPr>
  </w:style>
  <w:style w:type="paragraph" w:styleId="ListParagraph">
    <w:name w:val="List Paragraph"/>
    <w:basedOn w:val="Normal"/>
    <w:uiPriority w:val="34"/>
    <w:qFormat/>
    <w:rsid w:val="002F5129"/>
    <w:pPr>
      <w:ind w:left="720"/>
      <w:contextualSpacing/>
    </w:pPr>
    <w:rPr>
      <w:rFonts w:ascii="Arial" w:eastAsia="Times New Roman" w:hAnsi="Arial" w:cs="Arial"/>
      <w:kern w:val="0"/>
      <w:lang w:eastAsia="en-GB"/>
      <w14:ligatures w14:val="none"/>
    </w:rPr>
  </w:style>
  <w:style w:type="character" w:styleId="FollowedHyperlink">
    <w:name w:val="FollowedHyperlink"/>
    <w:basedOn w:val="DefaultParagraphFont"/>
    <w:uiPriority w:val="99"/>
    <w:rsid w:val="002F5129"/>
    <w:rPr>
      <w:color w:val="954F72" w:themeColor="followedHyperlink"/>
      <w:u w:val="single"/>
    </w:rPr>
  </w:style>
  <w:style w:type="character" w:styleId="CommentReference">
    <w:name w:val="annotation reference"/>
    <w:basedOn w:val="DefaultParagraphFont"/>
    <w:uiPriority w:val="99"/>
    <w:semiHidden/>
    <w:unhideWhenUsed/>
    <w:rsid w:val="002F5129"/>
    <w:rPr>
      <w:sz w:val="16"/>
      <w:szCs w:val="16"/>
    </w:rPr>
  </w:style>
  <w:style w:type="paragraph" w:styleId="CommentText">
    <w:name w:val="annotation text"/>
    <w:basedOn w:val="Normal"/>
    <w:link w:val="CommentTextChar"/>
    <w:uiPriority w:val="99"/>
    <w:unhideWhenUsed/>
    <w:rsid w:val="002F5129"/>
    <w:rPr>
      <w:rFonts w:ascii="Arial" w:eastAsia="Times New Roman" w:hAnsi="Arial" w:cs="Arial"/>
      <w:kern w:val="0"/>
      <w:sz w:val="20"/>
      <w:szCs w:val="20"/>
      <w:lang w:eastAsia="en-GB"/>
      <w14:ligatures w14:val="none"/>
    </w:rPr>
  </w:style>
  <w:style w:type="character" w:customStyle="1" w:styleId="CommentTextChar">
    <w:name w:val="Comment Text Char"/>
    <w:basedOn w:val="DefaultParagraphFont"/>
    <w:link w:val="CommentText"/>
    <w:uiPriority w:val="99"/>
    <w:rsid w:val="002F5129"/>
    <w:rPr>
      <w:rFonts w:ascii="Arial" w:eastAsia="Times New Roman" w:hAnsi="Arial" w:cs="Arial"/>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2F5129"/>
    <w:rPr>
      <w:b/>
      <w:bCs/>
    </w:rPr>
  </w:style>
  <w:style w:type="character" w:customStyle="1" w:styleId="CommentSubjectChar">
    <w:name w:val="Comment Subject Char"/>
    <w:basedOn w:val="CommentTextChar"/>
    <w:link w:val="CommentSubject"/>
    <w:uiPriority w:val="99"/>
    <w:semiHidden/>
    <w:rsid w:val="002F5129"/>
    <w:rPr>
      <w:rFonts w:ascii="Arial" w:eastAsia="Times New Roman" w:hAnsi="Arial" w:cs="Arial"/>
      <w:b/>
      <w:bCs/>
      <w:kern w:val="0"/>
      <w:sz w:val="20"/>
      <w:szCs w:val="20"/>
      <w:lang w:eastAsia="en-GB"/>
      <w14:ligatures w14:val="none"/>
    </w:rPr>
  </w:style>
  <w:style w:type="character" w:styleId="UnresolvedMention">
    <w:name w:val="Unresolved Mention"/>
    <w:basedOn w:val="DefaultParagraphFont"/>
    <w:uiPriority w:val="99"/>
    <w:semiHidden/>
    <w:unhideWhenUsed/>
    <w:rsid w:val="002F5129"/>
    <w:rPr>
      <w:color w:val="605E5C"/>
      <w:shd w:val="clear" w:color="auto" w:fill="E1DFDD"/>
    </w:rPr>
  </w:style>
  <w:style w:type="character" w:customStyle="1" w:styleId="apple-converted-space">
    <w:name w:val="apple-converted-space"/>
    <w:basedOn w:val="DefaultParagraphFont"/>
    <w:rsid w:val="002F5129"/>
  </w:style>
  <w:style w:type="character" w:styleId="PlaceholderText">
    <w:name w:val="Placeholder Text"/>
    <w:basedOn w:val="DefaultParagraphFont"/>
    <w:uiPriority w:val="99"/>
    <w:semiHidden/>
    <w:rsid w:val="002F5129"/>
    <w:rPr>
      <w:color w:val="808080"/>
    </w:rPr>
  </w:style>
  <w:style w:type="paragraph" w:styleId="TOC4">
    <w:name w:val="toc 4"/>
    <w:basedOn w:val="Normal"/>
    <w:next w:val="Normal"/>
    <w:autoRedefine/>
    <w:uiPriority w:val="39"/>
    <w:unhideWhenUsed/>
    <w:rsid w:val="00034C89"/>
    <w:pPr>
      <w:spacing w:after="100"/>
      <w:ind w:left="720"/>
    </w:pPr>
    <w:rPr>
      <w:rFonts w:ascii="Calibri" w:hAnsi="Calibri"/>
    </w:rPr>
  </w:style>
  <w:style w:type="character" w:customStyle="1" w:styleId="Heading5Char">
    <w:name w:val="Heading 5 Char"/>
    <w:basedOn w:val="DefaultParagraphFont"/>
    <w:link w:val="Heading5"/>
    <w:uiPriority w:val="9"/>
    <w:rsid w:val="00561D82"/>
    <w:rPr>
      <w:rFonts w:ascii="Times New Roman" w:eastAsia="Times New Roman" w:hAnsi="Times New Roman" w:cs="Times New Roman"/>
      <w:b/>
      <w:bCs/>
      <w:kern w:val="0"/>
      <w:sz w:val="20"/>
      <w:szCs w:val="20"/>
      <w:lang w:eastAsia="en-GB"/>
      <w14:ligatures w14:val="none"/>
    </w:rPr>
  </w:style>
  <w:style w:type="character" w:styleId="BookTitle">
    <w:name w:val="Book Title"/>
    <w:basedOn w:val="DefaultParagraphFont"/>
    <w:uiPriority w:val="33"/>
    <w:qFormat/>
    <w:rsid w:val="00561D82"/>
    <w:rPr>
      <w:b/>
      <w:bCs/>
      <w:i/>
      <w:iCs/>
      <w:spacing w:val="5"/>
    </w:rPr>
  </w:style>
  <w:style w:type="paragraph" w:customStyle="1" w:styleId="Bullet">
    <w:name w:val="Bullet"/>
    <w:basedOn w:val="Normal"/>
    <w:rsid w:val="00561D82"/>
    <w:pPr>
      <w:tabs>
        <w:tab w:val="left" w:pos="426"/>
        <w:tab w:val="num" w:pos="2160"/>
        <w:tab w:val="left" w:pos="2880"/>
        <w:tab w:val="left" w:pos="4320"/>
        <w:tab w:val="left" w:pos="5760"/>
        <w:tab w:val="decimal" w:pos="5954"/>
        <w:tab w:val="decimal" w:pos="7200"/>
        <w:tab w:val="decimal" w:pos="7655"/>
        <w:tab w:val="left" w:pos="7920"/>
      </w:tabs>
      <w:spacing w:after="120"/>
      <w:ind w:left="425" w:hanging="425"/>
    </w:pPr>
    <w:rPr>
      <w:rFonts w:ascii="Arial" w:eastAsia="Times New Roman" w:hAnsi="Arial" w:cs="Times New Roman"/>
      <w:kern w:val="0"/>
      <w:szCs w:val="16"/>
      <w:lang w:val="en-US"/>
      <w14:ligatures w14:val="none"/>
    </w:rPr>
  </w:style>
  <w:style w:type="paragraph" w:customStyle="1" w:styleId="Default">
    <w:name w:val="Default"/>
    <w:rsid w:val="00561D82"/>
    <w:pPr>
      <w:autoSpaceDE w:val="0"/>
      <w:autoSpaceDN w:val="0"/>
      <w:adjustRightInd w:val="0"/>
    </w:pPr>
    <w:rPr>
      <w:rFonts w:ascii="Calibri" w:hAnsi="Calibri" w:cs="Calibri"/>
      <w:color w:val="000000"/>
      <w:kern w:val="0"/>
      <w14:ligatures w14:val="none"/>
    </w:rPr>
  </w:style>
  <w:style w:type="paragraph" w:customStyle="1" w:styleId="DefaultText">
    <w:name w:val="Default Text"/>
    <w:basedOn w:val="Normal"/>
    <w:rsid w:val="00561D82"/>
    <w:pPr>
      <w:overflowPunct w:val="0"/>
      <w:autoSpaceDE w:val="0"/>
      <w:autoSpaceDN w:val="0"/>
      <w:adjustRightInd w:val="0"/>
      <w:textAlignment w:val="baseline"/>
    </w:pPr>
    <w:rPr>
      <w:rFonts w:ascii="Times New Roman" w:eastAsia="Times New Roman" w:hAnsi="Times New Roman" w:cs="Times New Roman"/>
      <w:color w:val="000000"/>
      <w:kern w:val="0"/>
      <w:szCs w:val="20"/>
      <w:lang w:eastAsia="en-GB"/>
      <w14:ligatures w14:val="none"/>
    </w:rPr>
  </w:style>
  <w:style w:type="character" w:customStyle="1" w:styleId="legds">
    <w:name w:val="legds"/>
    <w:basedOn w:val="DefaultParagraphFont"/>
    <w:rsid w:val="00561D82"/>
  </w:style>
  <w:style w:type="character" w:customStyle="1" w:styleId="ui-provider">
    <w:name w:val="ui-provider"/>
    <w:basedOn w:val="DefaultParagraphFont"/>
    <w:rsid w:val="00561D82"/>
  </w:style>
  <w:style w:type="paragraph" w:styleId="Revision">
    <w:name w:val="Revision"/>
    <w:hidden/>
    <w:uiPriority w:val="99"/>
    <w:semiHidden/>
    <w:rsid w:val="00561D82"/>
    <w:rPr>
      <w:rFonts w:ascii="Arial" w:hAnsi="Arial"/>
      <w:kern w:val="0"/>
      <w:szCs w:val="22"/>
      <w14:ligatures w14:val="none"/>
    </w:rPr>
  </w:style>
  <w:style w:type="paragraph" w:customStyle="1" w:styleId="stylesparagraph-b5g0sm-0">
    <w:name w:val="styles__paragraph-b5g0sm-0"/>
    <w:basedOn w:val="Normal"/>
    <w:rsid w:val="000E3DAC"/>
    <w:pPr>
      <w:spacing w:before="100" w:beforeAutospacing="1" w:after="100" w:afterAutospacing="1"/>
    </w:pPr>
    <w:rPr>
      <w:rFonts w:ascii="Times New Roman" w:eastAsia="Times New Roman" w:hAnsi="Times New Roman" w:cs="Times New Roman"/>
      <w:kern w:val="0"/>
      <w:lang w:eastAsia="en-GB"/>
      <w14:ligatures w14:val="none"/>
    </w:rPr>
  </w:style>
  <w:style w:type="paragraph" w:styleId="TOC5">
    <w:name w:val="toc 5"/>
    <w:basedOn w:val="Normal"/>
    <w:next w:val="Normal"/>
    <w:autoRedefine/>
    <w:uiPriority w:val="39"/>
    <w:unhideWhenUsed/>
    <w:rsid w:val="000F1B9A"/>
    <w:pPr>
      <w:spacing w:after="100" w:line="259" w:lineRule="auto"/>
      <w:ind w:left="880"/>
    </w:pPr>
    <w:rPr>
      <w:sz w:val="22"/>
      <w:szCs w:val="22"/>
      <w:lang w:eastAsia="en-GB"/>
    </w:rPr>
  </w:style>
  <w:style w:type="paragraph" w:styleId="TOC6">
    <w:name w:val="toc 6"/>
    <w:basedOn w:val="Normal"/>
    <w:next w:val="Normal"/>
    <w:autoRedefine/>
    <w:uiPriority w:val="39"/>
    <w:unhideWhenUsed/>
    <w:rsid w:val="000F1B9A"/>
    <w:pPr>
      <w:spacing w:after="100" w:line="259" w:lineRule="auto"/>
      <w:ind w:left="1100"/>
    </w:pPr>
    <w:rPr>
      <w:sz w:val="22"/>
      <w:szCs w:val="22"/>
      <w:lang w:eastAsia="en-GB"/>
    </w:rPr>
  </w:style>
  <w:style w:type="paragraph" w:styleId="TOC7">
    <w:name w:val="toc 7"/>
    <w:basedOn w:val="Normal"/>
    <w:next w:val="Normal"/>
    <w:autoRedefine/>
    <w:uiPriority w:val="39"/>
    <w:unhideWhenUsed/>
    <w:rsid w:val="000F1B9A"/>
    <w:pPr>
      <w:spacing w:after="100" w:line="259" w:lineRule="auto"/>
      <w:ind w:left="1320"/>
    </w:pPr>
    <w:rPr>
      <w:sz w:val="22"/>
      <w:szCs w:val="22"/>
      <w:lang w:eastAsia="en-GB"/>
    </w:rPr>
  </w:style>
  <w:style w:type="paragraph" w:styleId="TOC8">
    <w:name w:val="toc 8"/>
    <w:basedOn w:val="Normal"/>
    <w:next w:val="Normal"/>
    <w:autoRedefine/>
    <w:uiPriority w:val="39"/>
    <w:unhideWhenUsed/>
    <w:rsid w:val="000F1B9A"/>
    <w:pPr>
      <w:spacing w:after="100" w:line="259" w:lineRule="auto"/>
      <w:ind w:left="1540"/>
    </w:pPr>
    <w:rPr>
      <w:sz w:val="22"/>
      <w:szCs w:val="22"/>
      <w:lang w:eastAsia="en-GB"/>
    </w:rPr>
  </w:style>
  <w:style w:type="paragraph" w:styleId="TOC9">
    <w:name w:val="toc 9"/>
    <w:basedOn w:val="Normal"/>
    <w:next w:val="Normal"/>
    <w:autoRedefine/>
    <w:uiPriority w:val="39"/>
    <w:unhideWhenUsed/>
    <w:rsid w:val="000F1B9A"/>
    <w:pPr>
      <w:spacing w:after="100" w:line="259" w:lineRule="auto"/>
      <w:ind w:left="1760"/>
    </w:pPr>
    <w:rPr>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599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ase-management-guidance/ancillary-orders" TargetMode="External"/><Relationship Id="rId18" Type="http://schemas.openxmlformats.org/officeDocument/2006/relationships/hyperlink" Target="https://www.saferderbyshire.gov.uk/site-elements/documents/pdf/derbyshire-asb-protocol-version-4.0.pdf" TargetMode="External"/><Relationship Id="rId26" Type="http://schemas.openxmlformats.org/officeDocument/2006/relationships/hyperlink" Target="https://www.saferderbyshire.gov.uk/what-we-do/anti-social-behaviour/policies-and-resources/anti-social-behaviour-policy-and-resources.aspx" TargetMode="External"/><Relationship Id="rId39" Type="http://schemas.openxmlformats.org/officeDocument/2006/relationships/image" Target="media/image4.emf"/><Relationship Id="rId21" Type="http://schemas.openxmlformats.org/officeDocument/2006/relationships/hyperlink" Target="https://myaccount.derby.gov.uk/en/service/report_concerns_about_a_child" TargetMode="External"/><Relationship Id="rId34" Type="http://schemas.openxmlformats.org/officeDocument/2006/relationships/image" Target="media/image2.emf"/><Relationship Id="rId42" Type="http://schemas.openxmlformats.org/officeDocument/2006/relationships/package" Target="embeddings/Microsoft_Word_Document2.docx"/><Relationship Id="rId47" Type="http://schemas.openxmlformats.org/officeDocument/2006/relationships/image" Target="media/image8.emf"/><Relationship Id="rId50" Type="http://schemas.openxmlformats.org/officeDocument/2006/relationships/package" Target="embeddings/Microsoft_Word_Document6.docx"/><Relationship Id="rId55" Type="http://schemas.openxmlformats.org/officeDocument/2006/relationships/image" Target="media/image12.emf"/><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uidance/case-management-guidance/ancillary-orders" TargetMode="External"/><Relationship Id="rId29" Type="http://schemas.openxmlformats.org/officeDocument/2006/relationships/hyperlink" Target="https://www.gov.uk/government/publications/form-n215-certificate-of-serv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GrpDerbyshire-Yot-SouthEast@derbyshire.gov.uk" TargetMode="External"/><Relationship Id="rId32" Type="http://schemas.openxmlformats.org/officeDocument/2006/relationships/hyperlink" Target="https://www.justice.gov.uk/courts/procedure-rules/civil/rules/part01/practice-direction-1a-participation-of-vulnerable-parties-or-witnesses" TargetMode="External"/><Relationship Id="rId37" Type="http://schemas.openxmlformats.org/officeDocument/2006/relationships/image" Target="media/image3.emf"/><Relationship Id="rId40" Type="http://schemas.openxmlformats.org/officeDocument/2006/relationships/package" Target="embeddings/Microsoft_Word_Document1.docx"/><Relationship Id="rId45" Type="http://schemas.openxmlformats.org/officeDocument/2006/relationships/image" Target="media/image7.emf"/><Relationship Id="rId53" Type="http://schemas.openxmlformats.org/officeDocument/2006/relationships/image" Target="media/image11.emf"/><Relationship Id="rId58" Type="http://schemas.openxmlformats.org/officeDocument/2006/relationships/package" Target="embeddings/Microsoft_Visio_Drawing10.vsdx"/><Relationship Id="rId66"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gov.uk/government/publications/anti-social-behaviour-crime-and-policing-bill-anti-social-behaviour" TargetMode="External"/><Relationship Id="rId23" Type="http://schemas.openxmlformats.org/officeDocument/2006/relationships/hyperlink" Target="mailto:DerbyYOT@derby.gov.uk" TargetMode="External"/><Relationship Id="rId28" Type="http://schemas.openxmlformats.org/officeDocument/2006/relationships/hyperlink" Target="https://myaccount.derby.gov.uk/en/service/report_concerns_about_a_child" TargetMode="External"/><Relationship Id="rId36" Type="http://schemas.openxmlformats.org/officeDocument/2006/relationships/hyperlink" Target="mailto:CSLeavingCare.Service@derbyshire.gov.uk" TargetMode="External"/><Relationship Id="rId49" Type="http://schemas.openxmlformats.org/officeDocument/2006/relationships/image" Target="media/image9.emf"/><Relationship Id="rId57" Type="http://schemas.openxmlformats.org/officeDocument/2006/relationships/image" Target="media/image13.emf"/><Relationship Id="rId61"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hyperlink" Target="https://derbyshirescp.trixonline.co.uk/resources/documents-library" TargetMode="External"/><Relationship Id="rId31" Type="http://schemas.openxmlformats.org/officeDocument/2006/relationships/hyperlink" Target="mailto:GrpDerbyshire-Yot-SouthEast@derbyshire.gov.uk" TargetMode="External"/><Relationship Id="rId44" Type="http://schemas.openxmlformats.org/officeDocument/2006/relationships/package" Target="embeddings/Microsoft_Word_Document3.docx"/><Relationship Id="rId52" Type="http://schemas.openxmlformats.org/officeDocument/2006/relationships/package" Target="embeddings/Microsoft_Word_Document7.docx"/><Relationship Id="rId60" Type="http://schemas.openxmlformats.org/officeDocument/2006/relationships/package" Target="embeddings/Microsoft_Visio_Drawing11.vsdx"/><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judiciary.uk/wp-content/uploads/2020/10/ASBI-final-accessible.pdf" TargetMode="External"/><Relationship Id="rId22" Type="http://schemas.openxmlformats.org/officeDocument/2006/relationships/hyperlink" Target="mailto:information.startingpoint@derbyshire.gov.uk" TargetMode="External"/><Relationship Id="rId27" Type="http://schemas.openxmlformats.org/officeDocument/2006/relationships/hyperlink" Target="https://www.derbyshire.gov.uk/social-health/children-and-families/support-for-families/starting-point-referral-form/starting-point-contact-and-referral-service.aspx" TargetMode="External"/><Relationship Id="rId30" Type="http://schemas.openxmlformats.org/officeDocument/2006/relationships/hyperlink" Target="mailto:CriminalDataDerbyshire@Derbyshire.police.UK" TargetMode="External"/><Relationship Id="rId35" Type="http://schemas.openxmlformats.org/officeDocument/2006/relationships/package" Target="embeddings/Microsoft_Visio_Drawing.vsdx"/><Relationship Id="rId43" Type="http://schemas.openxmlformats.org/officeDocument/2006/relationships/image" Target="media/image6.emf"/><Relationship Id="rId48" Type="http://schemas.openxmlformats.org/officeDocument/2006/relationships/package" Target="embeddings/Microsoft_Word_Document5.docx"/><Relationship Id="rId56" Type="http://schemas.openxmlformats.org/officeDocument/2006/relationships/package" Target="embeddings/Microsoft_Word_Document9.docx"/><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0.emf"/><Relationship Id="rId3" Type="http://schemas.openxmlformats.org/officeDocument/2006/relationships/customXml" Target="../customXml/item3.xml"/><Relationship Id="rId12" Type="http://schemas.openxmlformats.org/officeDocument/2006/relationships/hyperlink" Target="https://assets.publishing.service.gov.uk/government/uploads/system/uploads/attachment_data/file/956143/ASB_Statutory_Guidance.pdf" TargetMode="External"/><Relationship Id="rId17" Type="http://schemas.openxmlformats.org/officeDocument/2006/relationships/hyperlink" Target="https://www.saferderbyshire.gov.uk/what-we-do/anti-social-behaviour/policies-and-resources/anti-social-behaviour-policy-and-resources.aspx" TargetMode="External"/><Relationship Id="rId25" Type="http://schemas.openxmlformats.org/officeDocument/2006/relationships/hyperlink" Target="https://www.saferderbyshire.gov.uk/what-we-do/anti-social-behaviour/policies-and-resources/anti-social-behaviour-policy-and-resources.aspx" TargetMode="External"/><Relationship Id="rId33" Type="http://schemas.openxmlformats.org/officeDocument/2006/relationships/hyperlink" Target="https://derbyshirevictimservices.co.uk/" TargetMode="External"/><Relationship Id="rId38" Type="http://schemas.openxmlformats.org/officeDocument/2006/relationships/package" Target="embeddings/Microsoft_Word_Document.docx"/><Relationship Id="rId46" Type="http://schemas.openxmlformats.org/officeDocument/2006/relationships/package" Target="embeddings/Microsoft_Word_Document4.docx"/><Relationship Id="rId59" Type="http://schemas.openxmlformats.org/officeDocument/2006/relationships/image" Target="media/image14.emf"/><Relationship Id="rId67" Type="http://schemas.openxmlformats.org/officeDocument/2006/relationships/footer" Target="footer3.xml"/><Relationship Id="rId20" Type="http://schemas.openxmlformats.org/officeDocument/2006/relationships/hyperlink" Target="https://www.derbyshire.gov.uk/social-health/children-and-families/support-for-families/starting-point-referral-form/starting-point-contact-and-referral-service.aspx" TargetMode="External"/><Relationship Id="rId41" Type="http://schemas.openxmlformats.org/officeDocument/2006/relationships/image" Target="media/image5.emf"/><Relationship Id="rId54" Type="http://schemas.openxmlformats.org/officeDocument/2006/relationships/package" Target="embeddings/Microsoft_Word_Document8.docx"/><Relationship Id="rId6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7.jpg"/></Relationships>
</file>

<file path=word/_rels/header3.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10CB6C89DBB941B7DC4AAB59BFA88A" ma:contentTypeVersion="17" ma:contentTypeDescription="Create a new document." ma:contentTypeScope="" ma:versionID="23a9beb66e4e1bb609aeec5ca954f5ac">
  <xsd:schema xmlns:xsd="http://www.w3.org/2001/XMLSchema" xmlns:xs="http://www.w3.org/2001/XMLSchema" xmlns:p="http://schemas.microsoft.com/office/2006/metadata/properties" xmlns:ns2="810b72c2-73a6-42f3-b766-7e04fda61029" xmlns:ns3="a38fa138-c482-453f-9048-13f0ee27d7e2" targetNamespace="http://schemas.microsoft.com/office/2006/metadata/properties" ma:root="true" ma:fieldsID="4c19f56eea78abfa6957ad5d5aa09d7f" ns2:_="" ns3:_="">
    <xsd:import namespace="810b72c2-73a6-42f3-b766-7e04fda61029"/>
    <xsd:import namespace="a38fa138-c482-453f-9048-13f0ee27d7e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0b72c2-73a6-42f3-b766-7e04fda610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b147259-faa3-4ceb-b9e2-e7162ce4a95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8fa138-c482-453f-9048-13f0ee27d7e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57caf33-adfe-4b37-83ca-fdd811bfcc0f}" ma:internalName="TaxCatchAll" ma:showField="CatchAllData" ma:web="a38fa138-c482-453f-9048-13f0ee27d7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a38fa138-c482-453f-9048-13f0ee27d7e2" xsi:nil="true"/>
    <lcf76f155ced4ddcb4097134ff3c332f xmlns="810b72c2-73a6-42f3-b766-7e04fda6102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41B232-BA0F-4A85-93FE-8D792BD8E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0b72c2-73a6-42f3-b766-7e04fda61029"/>
    <ds:schemaRef ds:uri="a38fa138-c482-453f-9048-13f0ee27d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3B372F-B2BA-4DDF-B5C0-97E103A073E5}">
  <ds:schemaRefs>
    <ds:schemaRef ds:uri="http://schemas.microsoft.com/sharepoint/v3/contenttype/forms"/>
  </ds:schemaRefs>
</ds:datastoreItem>
</file>

<file path=customXml/itemProps3.xml><?xml version="1.0" encoding="utf-8"?>
<ds:datastoreItem xmlns:ds="http://schemas.openxmlformats.org/officeDocument/2006/customXml" ds:itemID="{0AE2A3ED-0473-294C-A517-8928FA8F515A}">
  <ds:schemaRefs>
    <ds:schemaRef ds:uri="http://schemas.openxmlformats.org/officeDocument/2006/bibliography"/>
  </ds:schemaRefs>
</ds:datastoreItem>
</file>

<file path=customXml/itemProps4.xml><?xml version="1.0" encoding="utf-8"?>
<ds:datastoreItem xmlns:ds="http://schemas.openxmlformats.org/officeDocument/2006/customXml" ds:itemID="{79782B63-FD17-4B2F-AA1C-B18CCB049A20}">
  <ds:schemaRefs>
    <ds:schemaRef ds:uri="http://purl.org/dc/elements/1.1/"/>
    <ds:schemaRef ds:uri="a38fa138-c482-453f-9048-13f0ee27d7e2"/>
    <ds:schemaRef ds:uri="810b72c2-73a6-42f3-b766-7e04fda61029"/>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57</Pages>
  <Words>14817</Words>
  <Characters>84460</Characters>
  <Application>Microsoft Office Word</Application>
  <DocSecurity>0</DocSecurity>
  <Lines>703</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Derbyshire ASB Injunction Guidance Document v1.1</dc:title>
  <dc:subject>
  </dc:subject>
  <dc:creator>Bluestep Mac 02</dc:creator>
  <cp:keywords>
  </cp:keywords>
  <dc:description>
  </dc:description>
  <cp:lastModifiedBy>Tracy Coates</cp:lastModifiedBy>
  <cp:revision>3</cp:revision>
  <cp:lastPrinted>2025-04-17T10:53:00Z</cp:lastPrinted>
  <dcterms:created xsi:type="dcterms:W3CDTF">2025-04-17T11:05:00Z</dcterms:created>
  <dcterms:modified xsi:type="dcterms:W3CDTF">2025-04-17T11:07:00Z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0x0101004D10CB6C89DBB941B7DC4AAB59BFA88A</vt:lpwstr>
  </property>
  <property fmtid="{D5CDD505-2E9C-101B-9397-08002B2CF9AE}" pid="3" name="MediaServiceImageTags">
    <vt:lpwstr/>
  </property>
  <property fmtid="{D5CDD505-2E9C-101B-9397-08002B2CF9AE}" pid="4" name="ClassificationContentMarkingFooterShapeIds">
    <vt:lpwstr>2,3,6</vt:lpwstr>
  </property>
  <property fmtid="{D5CDD505-2E9C-101B-9397-08002B2CF9AE}" pid="5" name="ClassificationContentMarkingFooterFontProps">
    <vt:lpwstr>#000000,10,Calibri</vt:lpwstr>
  </property>
  <property fmtid="{D5CDD505-2E9C-101B-9397-08002B2CF9AE}" pid="6" name="ClassificationContentMarkingFooterText">
    <vt:lpwstr>CONTROLLED</vt:lpwstr>
  </property>
  <property fmtid="{D5CDD505-2E9C-101B-9397-08002B2CF9AE}" pid="7" name="MSIP_Label_768904da-5dbb-4716-9521-7a682c6e8720_Enabled">
    <vt:lpwstr>true</vt:lpwstr>
  </property>
  <property fmtid="{D5CDD505-2E9C-101B-9397-08002B2CF9AE}" pid="8" name="MSIP_Label_768904da-5dbb-4716-9521-7a682c6e8720_SetDate">
    <vt:lpwstr>2024-01-02T14:23:02Z</vt:lpwstr>
  </property>
  <property fmtid="{D5CDD505-2E9C-101B-9397-08002B2CF9AE}" pid="9" name="MSIP_Label_768904da-5dbb-4716-9521-7a682c6e8720_Method">
    <vt:lpwstr>Standard</vt:lpwstr>
  </property>
  <property fmtid="{D5CDD505-2E9C-101B-9397-08002B2CF9AE}" pid="10" name="MSIP_Label_768904da-5dbb-4716-9521-7a682c6e8720_Name">
    <vt:lpwstr>DCC Controlled</vt:lpwstr>
  </property>
  <property fmtid="{D5CDD505-2E9C-101B-9397-08002B2CF9AE}" pid="11" name="MSIP_Label_768904da-5dbb-4716-9521-7a682c6e8720_SiteId">
    <vt:lpwstr>429a8eb3-3210-4e1a-aaa2-6ccde0ddabc5</vt:lpwstr>
  </property>
  <property fmtid="{D5CDD505-2E9C-101B-9397-08002B2CF9AE}" pid="12" name="MSIP_Label_768904da-5dbb-4716-9521-7a682c6e8720_ActionId">
    <vt:lpwstr>bec1933f-e053-4b07-a353-444889b0491e</vt:lpwstr>
  </property>
  <property fmtid="{D5CDD505-2E9C-101B-9397-08002B2CF9AE}" pid="13" name="MSIP_Label_768904da-5dbb-4716-9521-7a682c6e8720_ContentBits">
    <vt:lpwstr>2</vt:lpwstr>
  </property>
</Properties>
</file>